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8868" w14:textId="77777777" w:rsidR="000617CD" w:rsidRPr="00EF1943" w:rsidRDefault="000617CD" w:rsidP="5C6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C67666E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</w:rPr>
        <w:t>Sola Lectura</w:t>
      </w:r>
      <w:r w:rsidRPr="5C67666E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. La Bibbia nella traduzione di Lutero </w:t>
      </w:r>
    </w:p>
    <w:p w14:paraId="3CA8CF74" w14:textId="77777777" w:rsidR="000617CD" w:rsidRDefault="5C67666E" w:rsidP="5C676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C67666E">
        <w:rPr>
          <w:rFonts w:ascii="Times New Roman" w:eastAsia="Times New Roman" w:hAnsi="Times New Roman" w:cs="Times New Roman"/>
          <w:sz w:val="24"/>
          <w:szCs w:val="24"/>
        </w:rPr>
        <w:t>di Luciano Zappella</w:t>
      </w:r>
    </w:p>
    <w:p w14:paraId="332B6E88" w14:textId="77777777" w:rsidR="000617CD" w:rsidRPr="00EF1943" w:rsidRDefault="000617CD" w:rsidP="00464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77B5F" w14:textId="5574B5A0" w:rsidR="0075356E" w:rsidRDefault="00435EDE" w:rsidP="004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sottolineatura da parte dei riformatori della centralità della 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 xml:space="preserve">Bibbia </w:t>
      </w:r>
      <w:r w:rsidR="00130FB3">
        <w:rPr>
          <w:rFonts w:ascii="Times New Roman" w:eastAsia="Times New Roman" w:hAnsi="Times New Roman" w:cs="Times New Roman"/>
          <w:sz w:val="24"/>
          <w:szCs w:val="24"/>
        </w:rPr>
        <w:t>ha dato impulso a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un rinnovato fervore 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>nei confronti del testo biblico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1834">
        <w:rPr>
          <w:rFonts w:ascii="Times New Roman" w:eastAsia="Times New Roman" w:hAnsi="Times New Roman" w:cs="Times New Roman"/>
          <w:sz w:val="24"/>
          <w:szCs w:val="24"/>
        </w:rPr>
        <w:t>Al tempo stesso</w:t>
      </w:r>
      <w:r w:rsidR="00130FB3">
        <w:rPr>
          <w:rFonts w:ascii="Times New Roman" w:eastAsia="Times New Roman" w:hAnsi="Times New Roman" w:cs="Times New Roman"/>
          <w:sz w:val="24"/>
          <w:szCs w:val="24"/>
        </w:rPr>
        <w:t xml:space="preserve">, però, </w:t>
      </w:r>
      <w:r>
        <w:rPr>
          <w:rFonts w:ascii="Times New Roman" w:eastAsia="Times New Roman" w:hAnsi="Times New Roman" w:cs="Times New Roman"/>
          <w:sz w:val="24"/>
          <w:szCs w:val="24"/>
        </w:rPr>
        <w:t>la cristianità si è divisa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sul modo di 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>leggere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>interpretar</w:t>
      </w:r>
      <w:r w:rsidR="009212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2A2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di predicar</w:t>
      </w:r>
      <w:r w:rsidR="00921219">
        <w:rPr>
          <w:rFonts w:ascii="Times New Roman" w:eastAsia="Times New Roman" w:hAnsi="Times New Roman" w:cs="Times New Roman"/>
          <w:sz w:val="24"/>
          <w:szCs w:val="24"/>
        </w:rPr>
        <w:t>e la Scrittura</w:t>
      </w:r>
      <w:r w:rsidR="00130F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 solo tra cattolici </w:t>
      </w:r>
      <w:r w:rsidR="00192F2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protestanti</w:t>
      </w:r>
      <w:r w:rsidR="00567D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 anche </w:t>
      </w:r>
      <w:r w:rsidR="00310536">
        <w:rPr>
          <w:rFonts w:ascii="Times New Roman" w:eastAsia="Times New Roman" w:hAnsi="Times New Roman" w:cs="Times New Roman"/>
          <w:sz w:val="24"/>
          <w:szCs w:val="24"/>
        </w:rPr>
        <w:t xml:space="preserve">trasversalmente </w:t>
      </w:r>
      <w:r w:rsidR="00130FB3">
        <w:rPr>
          <w:rFonts w:ascii="Times New Roman" w:eastAsia="Times New Roman" w:hAnsi="Times New Roman" w:cs="Times New Roman"/>
          <w:sz w:val="24"/>
          <w:szCs w:val="24"/>
        </w:rPr>
        <w:t>all’interno delle confessioni</w:t>
      </w:r>
      <w:r w:rsidR="00310536">
        <w:rPr>
          <w:rFonts w:ascii="Times New Roman" w:eastAsia="Times New Roman" w:hAnsi="Times New Roman" w:cs="Times New Roman"/>
          <w:sz w:val="24"/>
          <w:szCs w:val="24"/>
        </w:rPr>
        <w:t xml:space="preserve"> stesse</w:t>
      </w:r>
      <w:r w:rsidR="00130F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11F40">
        <w:rPr>
          <w:rFonts w:ascii="Times New Roman" w:eastAsia="Times New Roman" w:hAnsi="Times New Roman" w:cs="Times New Roman"/>
          <w:sz w:val="24"/>
          <w:szCs w:val="24"/>
        </w:rPr>
        <w:t xml:space="preserve">mentre 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>nel</w:t>
      </w:r>
      <w:r w:rsidR="00CF4465">
        <w:rPr>
          <w:rFonts w:ascii="Times New Roman" w:eastAsia="Times New Roman" w:hAnsi="Times New Roman" w:cs="Times New Roman"/>
          <w:sz w:val="24"/>
          <w:szCs w:val="24"/>
        </w:rPr>
        <w:t>le aree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controriformat</w:t>
      </w:r>
      <w:r w:rsidR="00CF44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r w:rsidR="00F2581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>mette al rogo</w:t>
      </w:r>
      <w:r w:rsidR="00F2581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la Bibbia in volgare</w:t>
      </w:r>
      <w:r w:rsidR="007E2874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7E2874">
        <w:rPr>
          <w:rFonts w:ascii="Times New Roman" w:eastAsia="Times New Roman" w:hAnsi="Times New Roman" w:cs="Times New Roman"/>
          <w:sz w:val="24"/>
          <w:szCs w:val="24"/>
        </w:rPr>
        <w:t>, ne</w:t>
      </w:r>
      <w:r w:rsidR="00310536">
        <w:rPr>
          <w:rFonts w:ascii="Times New Roman" w:eastAsia="Times New Roman" w:hAnsi="Times New Roman" w:cs="Times New Roman"/>
          <w:sz w:val="24"/>
          <w:szCs w:val="24"/>
        </w:rPr>
        <w:t xml:space="preserve">i paesi 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>protestant</w:t>
      </w:r>
      <w:r w:rsidR="003105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834">
        <w:rPr>
          <w:rFonts w:ascii="Times New Roman" w:eastAsia="Times New Roman" w:hAnsi="Times New Roman" w:cs="Times New Roman"/>
          <w:sz w:val="24"/>
          <w:szCs w:val="24"/>
        </w:rPr>
        <w:t xml:space="preserve">fioriscono </w:t>
      </w:r>
      <w:r w:rsidR="007E2874">
        <w:rPr>
          <w:rFonts w:ascii="Times New Roman" w:eastAsia="Times New Roman" w:hAnsi="Times New Roman" w:cs="Times New Roman"/>
          <w:sz w:val="24"/>
          <w:szCs w:val="24"/>
        </w:rPr>
        <w:t>le traduzioni nelle lingue nazionali</w:t>
      </w:r>
      <w:r w:rsidR="007E2874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F4E0D">
        <w:rPr>
          <w:rFonts w:ascii="Times New Roman" w:eastAsia="Times New Roman" w:hAnsi="Times New Roman" w:cs="Times New Roman"/>
          <w:sz w:val="24"/>
          <w:szCs w:val="24"/>
        </w:rPr>
        <w:t>. A cominciare</w:t>
      </w:r>
      <w:r w:rsidR="00DA1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6F5">
        <w:rPr>
          <w:rFonts w:ascii="Times New Roman" w:eastAsia="Times New Roman" w:hAnsi="Times New Roman" w:cs="Times New Roman"/>
          <w:sz w:val="24"/>
          <w:szCs w:val="24"/>
        </w:rPr>
        <w:t xml:space="preserve">ovviamente, 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 xml:space="preserve">da quella </w:t>
      </w:r>
      <w:r w:rsidR="00CF4465">
        <w:rPr>
          <w:rFonts w:ascii="Times New Roman" w:eastAsia="Times New Roman" w:hAnsi="Times New Roman" w:cs="Times New Roman"/>
          <w:sz w:val="24"/>
          <w:szCs w:val="24"/>
        </w:rPr>
        <w:t xml:space="preserve">in tedesco </w:t>
      </w:r>
      <w:r w:rsidR="00FF4E0D">
        <w:rPr>
          <w:rFonts w:ascii="Times New Roman" w:eastAsia="Times New Roman" w:hAnsi="Times New Roman" w:cs="Times New Roman"/>
          <w:sz w:val="24"/>
          <w:szCs w:val="24"/>
        </w:rPr>
        <w:t>di Lutero</w:t>
      </w:r>
      <w:r w:rsidR="00541834">
        <w:rPr>
          <w:rFonts w:ascii="Times New Roman" w:eastAsia="Times New Roman" w:hAnsi="Times New Roman" w:cs="Times New Roman"/>
          <w:sz w:val="24"/>
          <w:szCs w:val="24"/>
        </w:rPr>
        <w:t xml:space="preserve">, un vero e proprio </w:t>
      </w:r>
      <w:r w:rsidR="00541834" w:rsidRPr="00310536">
        <w:rPr>
          <w:rFonts w:ascii="Times New Roman" w:eastAsia="Times New Roman" w:hAnsi="Times New Roman" w:cs="Times New Roman"/>
          <w:i/>
          <w:sz w:val="24"/>
          <w:szCs w:val="24"/>
        </w:rPr>
        <w:t>work in progress</w:t>
      </w:r>
      <w:r w:rsidR="00541834">
        <w:rPr>
          <w:rFonts w:ascii="Times New Roman" w:eastAsia="Times New Roman" w:hAnsi="Times New Roman" w:cs="Times New Roman"/>
          <w:sz w:val="24"/>
          <w:szCs w:val="24"/>
        </w:rPr>
        <w:t xml:space="preserve"> che lo accompagnerà fino alla morte.</w:t>
      </w:r>
    </w:p>
    <w:p w14:paraId="1E624320" w14:textId="0EDA5871" w:rsidR="0075356E" w:rsidRDefault="0075356E" w:rsidP="004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7AAB" w14:textId="77777777" w:rsidR="000B6EB2" w:rsidRPr="00EF1943" w:rsidRDefault="000B6EB2" w:rsidP="000B6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>al Nuovo all’Antico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nell’</w:t>
      </w: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>officina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traduttore</w:t>
      </w:r>
    </w:p>
    <w:p w14:paraId="2497E058" w14:textId="430E04C8" w:rsidR="000B6EB2" w:rsidRDefault="00651A96" w:rsidP="000B6E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C6CC3">
        <w:rPr>
          <w:rFonts w:ascii="Times New Roman" w:eastAsia="Times New Roman" w:hAnsi="Times New Roman" w:cs="Times New Roman"/>
          <w:sz w:val="24"/>
          <w:szCs w:val="24"/>
        </w:rPr>
        <w:t xml:space="preserve">ll’indomani della Dieta di Worms, Lutero, </w:t>
      </w:r>
      <w:r w:rsidR="000B6EB2">
        <w:rPr>
          <w:rFonts w:ascii="Times New Roman" w:eastAsia="Times New Roman" w:hAnsi="Times New Roman" w:cs="Times New Roman"/>
          <w:sz w:val="24"/>
          <w:szCs w:val="24"/>
        </w:rPr>
        <w:t xml:space="preserve">su ordine di Federico il Saggio, </w:t>
      </w:r>
      <w:r w:rsidR="002C6CC3">
        <w:rPr>
          <w:rFonts w:ascii="Times New Roman" w:eastAsia="Times New Roman" w:hAnsi="Times New Roman" w:cs="Times New Roman"/>
          <w:sz w:val="24"/>
          <w:szCs w:val="24"/>
        </w:rPr>
        <w:t xml:space="preserve">venne rinchiuso </w:t>
      </w:r>
      <w:r w:rsidR="000B6EB2">
        <w:rPr>
          <w:rFonts w:ascii="Times New Roman" w:eastAsia="Times New Roman" w:hAnsi="Times New Roman" w:cs="Times New Roman"/>
          <w:sz w:val="24"/>
          <w:szCs w:val="24"/>
        </w:rPr>
        <w:t>nella fortezza della Wartburg vicino a Eisenach, dove rimase</w:t>
      </w:r>
      <w:r w:rsidR="000B6EB2">
        <w:rPr>
          <w:rFonts w:ascii="Times New Roman" w:hAnsi="Times New Roman" w:cs="Times New Roman"/>
          <w:sz w:val="24"/>
        </w:rPr>
        <w:t xml:space="preserve"> dal maggio 1521 all’inizio di marzo 1522, quando fece ritorno nella sua Wittenberg. I dieci mesi </w:t>
      </w:r>
      <w:r w:rsidR="002C6CC3">
        <w:rPr>
          <w:rFonts w:ascii="Times New Roman" w:hAnsi="Times New Roman" w:cs="Times New Roman"/>
          <w:sz w:val="24"/>
        </w:rPr>
        <w:t xml:space="preserve">di tale </w:t>
      </w:r>
      <w:r w:rsidR="000B6EB2">
        <w:rPr>
          <w:rFonts w:ascii="Times New Roman" w:hAnsi="Times New Roman" w:cs="Times New Roman"/>
          <w:sz w:val="24"/>
        </w:rPr>
        <w:t xml:space="preserve">reclusione forzata furono caratterizzati da una febbrile attività di studio e di scrittura </w:t>
      </w:r>
      <w:r w:rsidR="00F77282">
        <w:rPr>
          <w:rFonts w:ascii="Times New Roman" w:hAnsi="Times New Roman" w:cs="Times New Roman"/>
          <w:sz w:val="24"/>
        </w:rPr>
        <w:t xml:space="preserve">che </w:t>
      </w:r>
      <w:r w:rsidR="000B6EB2">
        <w:rPr>
          <w:rFonts w:ascii="Times New Roman" w:hAnsi="Times New Roman" w:cs="Times New Roman"/>
          <w:sz w:val="24"/>
        </w:rPr>
        <w:t>culmin</w:t>
      </w:r>
      <w:r w:rsidR="00F77282">
        <w:rPr>
          <w:rFonts w:ascii="Times New Roman" w:hAnsi="Times New Roman" w:cs="Times New Roman"/>
          <w:sz w:val="24"/>
        </w:rPr>
        <w:t>ò</w:t>
      </w:r>
      <w:r w:rsidR="000B6EB2">
        <w:rPr>
          <w:rFonts w:ascii="Times New Roman" w:hAnsi="Times New Roman" w:cs="Times New Roman"/>
          <w:sz w:val="24"/>
        </w:rPr>
        <w:t xml:space="preserve"> nella decisione di tradurre il Nuovo Testamento dall’originale greco. Il Lutero che si accinge a tale impresa</w:t>
      </w:r>
      <w:r w:rsidR="00921219">
        <w:rPr>
          <w:rFonts w:ascii="Times New Roman" w:hAnsi="Times New Roman" w:cs="Times New Roman"/>
          <w:sz w:val="24"/>
        </w:rPr>
        <w:t>, iniziata a partire della metà di dicembre,</w:t>
      </w:r>
      <w:r w:rsidR="000B6EB2">
        <w:rPr>
          <w:rFonts w:ascii="Times New Roman" w:hAnsi="Times New Roman" w:cs="Times New Roman"/>
          <w:sz w:val="24"/>
        </w:rPr>
        <w:t xml:space="preserve"> non è </w:t>
      </w:r>
      <w:r w:rsidR="00310536">
        <w:rPr>
          <w:rFonts w:ascii="Times New Roman" w:hAnsi="Times New Roman" w:cs="Times New Roman"/>
          <w:sz w:val="24"/>
        </w:rPr>
        <w:t xml:space="preserve">solo </w:t>
      </w:r>
      <w:r w:rsidR="000B6EB2">
        <w:rPr>
          <w:rFonts w:ascii="Times New Roman" w:hAnsi="Times New Roman" w:cs="Times New Roman"/>
          <w:sz w:val="24"/>
        </w:rPr>
        <w:t>animato da entusiasmo per la Scrittura</w:t>
      </w:r>
      <w:r w:rsidR="002C6CC3">
        <w:rPr>
          <w:rFonts w:ascii="Times New Roman" w:hAnsi="Times New Roman" w:cs="Times New Roman"/>
          <w:sz w:val="24"/>
        </w:rPr>
        <w:t xml:space="preserve"> e sostenuto da una ferrea determinazione</w:t>
      </w:r>
      <w:r w:rsidR="000B6EB2">
        <w:rPr>
          <w:rFonts w:ascii="Times New Roman" w:hAnsi="Times New Roman" w:cs="Times New Roman"/>
          <w:sz w:val="24"/>
        </w:rPr>
        <w:t xml:space="preserve">, ma ha </w:t>
      </w:r>
      <w:r w:rsidR="00310536">
        <w:rPr>
          <w:rFonts w:ascii="Times New Roman" w:hAnsi="Times New Roman" w:cs="Times New Roman"/>
          <w:sz w:val="24"/>
        </w:rPr>
        <w:t xml:space="preserve">anche </w:t>
      </w:r>
      <w:r w:rsidR="000B6EB2">
        <w:rPr>
          <w:rFonts w:ascii="Times New Roman" w:hAnsi="Times New Roman" w:cs="Times New Roman"/>
          <w:sz w:val="24"/>
        </w:rPr>
        <w:t>alle spalle dieci anni di insegnamento biblico, è in grado di padroneggiare i ferri del mestiere</w:t>
      </w:r>
      <w:r w:rsidR="0052101E">
        <w:rPr>
          <w:rFonts w:ascii="Times New Roman" w:hAnsi="Times New Roman" w:cs="Times New Roman"/>
          <w:sz w:val="24"/>
        </w:rPr>
        <w:t xml:space="preserve"> e </w:t>
      </w:r>
      <w:r w:rsidR="000B6EB2">
        <w:rPr>
          <w:rFonts w:ascii="Times New Roman" w:hAnsi="Times New Roman" w:cs="Times New Roman"/>
          <w:sz w:val="24"/>
        </w:rPr>
        <w:t>ha una buona conoscenza del greco. Non un dilettante, quindi, e nemmeno uno sprovveduto. Questo spiega, almeno in parte, come sia riuscito a tradurre l’intero Nuovo Testamento in d</w:t>
      </w:r>
      <w:r>
        <w:rPr>
          <w:rFonts w:ascii="Times New Roman" w:hAnsi="Times New Roman" w:cs="Times New Roman"/>
          <w:sz w:val="24"/>
        </w:rPr>
        <w:t>ue</w:t>
      </w:r>
      <w:r w:rsidR="000B6EB2">
        <w:rPr>
          <w:rFonts w:ascii="Times New Roman" w:hAnsi="Times New Roman" w:cs="Times New Roman"/>
          <w:sz w:val="24"/>
        </w:rPr>
        <w:t xml:space="preserve"> mesi</w:t>
      </w:r>
      <w:r>
        <w:rPr>
          <w:rFonts w:ascii="Times New Roman" w:hAnsi="Times New Roman" w:cs="Times New Roman"/>
          <w:sz w:val="24"/>
        </w:rPr>
        <w:t xml:space="preserve"> e mezzo</w:t>
      </w:r>
      <w:r w:rsidR="000B6EB2">
        <w:rPr>
          <w:rFonts w:ascii="Times New Roman" w:hAnsi="Times New Roman" w:cs="Times New Roman"/>
          <w:sz w:val="24"/>
        </w:rPr>
        <w:t>, oltretutto potendo disporre soltanto dell’edizione critica curata da Nicolò Gerbel</w:t>
      </w:r>
      <w:r w:rsidR="002C6CC3">
        <w:rPr>
          <w:rFonts w:ascii="Times New Roman" w:hAnsi="Times New Roman" w:cs="Times New Roman"/>
          <w:sz w:val="24"/>
        </w:rPr>
        <w:t xml:space="preserve"> (1521)</w:t>
      </w:r>
      <w:r w:rsidR="000B6EB2">
        <w:rPr>
          <w:rFonts w:ascii="Times New Roman" w:hAnsi="Times New Roman" w:cs="Times New Roman"/>
          <w:sz w:val="24"/>
        </w:rPr>
        <w:t>, inviatagli da Spalatino, il consigliere di Federico il Saggio, e forse anche della seconda edizione di Erasmo</w:t>
      </w:r>
      <w:r>
        <w:rPr>
          <w:rFonts w:ascii="Times New Roman" w:hAnsi="Times New Roman" w:cs="Times New Roman"/>
          <w:sz w:val="24"/>
        </w:rPr>
        <w:t>,</w:t>
      </w:r>
      <w:r w:rsidR="000B6EB2">
        <w:rPr>
          <w:rFonts w:ascii="Times New Roman" w:hAnsi="Times New Roman" w:cs="Times New Roman"/>
          <w:sz w:val="24"/>
        </w:rPr>
        <w:t xml:space="preserve"> pubblicata nel 1519.</w:t>
      </w:r>
    </w:p>
    <w:p w14:paraId="71864AEF" w14:textId="6634CB7B" w:rsidR="000B6EB2" w:rsidRDefault="000B6EB2" w:rsidP="000B6E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dei limiti di questo lavoro in solitudine</w:t>
      </w:r>
      <w:r>
        <w:rPr>
          <w:rStyle w:val="Rimandonotaapidipagina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, una volta tornato a Wittenberg Lutero cominciò il lavoro di revisione del testo, potendo questa volta contare sul qualificato apporto di Melantone e </w:t>
      </w:r>
      <w:r w:rsidR="00F25813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 xml:space="preserve">altri colleghi. L’edizione a stampa apparve nel settembre del 1522 (il cosiddetto </w:t>
      </w:r>
      <w:r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Septembertestament</w:t>
      </w:r>
      <w:r>
        <w:rPr>
          <w:rFonts w:ascii="Times New Roman" w:hAnsi="Times New Roman" w:cs="Times New Roman"/>
          <w:sz w:val="24"/>
        </w:rPr>
        <w:t>), seguita già a dicembre da un</w:t>
      </w:r>
      <w:r w:rsidR="007E7EC7">
        <w:rPr>
          <w:rFonts w:ascii="Times New Roman" w:hAnsi="Times New Roman" w:cs="Times New Roman"/>
          <w:sz w:val="24"/>
        </w:rPr>
        <w:t>a</w:t>
      </w:r>
      <w:r w:rsidR="00651A96">
        <w:rPr>
          <w:rFonts w:ascii="Times New Roman" w:hAnsi="Times New Roman" w:cs="Times New Roman"/>
          <w:sz w:val="24"/>
        </w:rPr>
        <w:t xml:space="preserve"> seconda </w:t>
      </w:r>
      <w:r>
        <w:rPr>
          <w:rFonts w:ascii="Times New Roman" w:hAnsi="Times New Roman" w:cs="Times New Roman"/>
          <w:sz w:val="24"/>
        </w:rPr>
        <w:t>edizione riveduta e corretta (</w:t>
      </w:r>
      <w:r w:rsidR="0052101E">
        <w:rPr>
          <w:rFonts w:ascii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embertestament</w:t>
      </w:r>
      <w:r>
        <w:rPr>
          <w:rFonts w:ascii="Times New Roman" w:hAnsi="Times New Roman" w:cs="Times New Roman"/>
          <w:sz w:val="24"/>
        </w:rPr>
        <w:t xml:space="preserve">), senza dimenticare che nel </w:t>
      </w:r>
      <w:r w:rsidR="00310536">
        <w:rPr>
          <w:rFonts w:ascii="Times New Roman" w:hAnsi="Times New Roman" w:cs="Times New Roman"/>
          <w:sz w:val="24"/>
        </w:rPr>
        <w:t>corso del</w:t>
      </w:r>
      <w:r w:rsidR="007E7EC7">
        <w:rPr>
          <w:rFonts w:ascii="Times New Roman" w:hAnsi="Times New Roman" w:cs="Times New Roman"/>
          <w:sz w:val="24"/>
        </w:rPr>
        <w:t xml:space="preserve"> </w:t>
      </w:r>
      <w:r w:rsidR="00310536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23 apparvero ben dodici edizioni complete.</w:t>
      </w:r>
      <w:r w:rsidR="00F25813">
        <w:rPr>
          <w:rFonts w:ascii="Times New Roman" w:hAnsi="Times New Roman" w:cs="Times New Roman"/>
          <w:sz w:val="24"/>
        </w:rPr>
        <w:t xml:space="preserve"> Un successo clamoroso.</w:t>
      </w:r>
    </w:p>
    <w:p w14:paraId="160C4E10" w14:textId="759B4C94" w:rsidR="00DA16F5" w:rsidRDefault="000B6EB2" w:rsidP="000B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la traduzione del Nuovo Testamento fu, per riprendere una metafora marinaresca, una navigazione in solitaria, portata a termine in un periodo molto breve, la traduzione dell’Antico Testamento fu</w:t>
      </w:r>
      <w:r w:rsidR="00310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36">
        <w:rPr>
          <w:rFonts w:ascii="Times New Roman" w:hAnsi="Times New Roman" w:cs="Times New Roman"/>
          <w:sz w:val="24"/>
          <w:szCs w:val="24"/>
        </w:rPr>
        <w:t>necessariamente,</w:t>
      </w:r>
      <w:r>
        <w:rPr>
          <w:rFonts w:ascii="Times New Roman" w:hAnsi="Times New Roman" w:cs="Times New Roman"/>
          <w:sz w:val="24"/>
          <w:szCs w:val="24"/>
        </w:rPr>
        <w:t xml:space="preserve"> un’opera corale che richiese ben dodici anni di lavoro. </w:t>
      </w:r>
      <w:r w:rsidR="00445C33">
        <w:rPr>
          <w:rFonts w:ascii="Times New Roman" w:hAnsi="Times New Roman" w:cs="Times New Roman"/>
          <w:sz w:val="24"/>
          <w:szCs w:val="24"/>
        </w:rPr>
        <w:t>Considerando le difficoltà dell’impresa e</w:t>
      </w:r>
      <w:r w:rsidR="00310536">
        <w:rPr>
          <w:rFonts w:ascii="Times New Roman" w:hAnsi="Times New Roman" w:cs="Times New Roman"/>
          <w:sz w:val="24"/>
          <w:szCs w:val="24"/>
        </w:rPr>
        <w:t>,</w:t>
      </w:r>
      <w:r w:rsidR="00445C33">
        <w:rPr>
          <w:rFonts w:ascii="Times New Roman" w:hAnsi="Times New Roman" w:cs="Times New Roman"/>
          <w:sz w:val="24"/>
          <w:szCs w:val="24"/>
        </w:rPr>
        <w:t xml:space="preserve"> particolare non da poco</w:t>
      </w:r>
      <w:r w:rsidR="00310536">
        <w:rPr>
          <w:rFonts w:ascii="Times New Roman" w:hAnsi="Times New Roman" w:cs="Times New Roman"/>
          <w:sz w:val="24"/>
          <w:szCs w:val="24"/>
        </w:rPr>
        <w:t>,</w:t>
      </w:r>
      <w:r w:rsidR="00445C33">
        <w:rPr>
          <w:rFonts w:ascii="Times New Roman" w:hAnsi="Times New Roman" w:cs="Times New Roman"/>
          <w:sz w:val="24"/>
          <w:szCs w:val="24"/>
        </w:rPr>
        <w:t xml:space="preserve"> i costi di stampa, Lutero e collaboratori decisero di tradurre l’Antico Testamento seguendo la triplice scansione del testo ebraico: pentateuco, libri </w:t>
      </w:r>
      <w:r w:rsidR="00497043">
        <w:rPr>
          <w:rFonts w:ascii="Times New Roman" w:hAnsi="Times New Roman" w:cs="Times New Roman"/>
          <w:sz w:val="24"/>
          <w:szCs w:val="24"/>
        </w:rPr>
        <w:t>storici-</w:t>
      </w:r>
      <w:r w:rsidR="00445C33">
        <w:rPr>
          <w:rFonts w:ascii="Times New Roman" w:hAnsi="Times New Roman" w:cs="Times New Roman"/>
          <w:sz w:val="24"/>
          <w:szCs w:val="24"/>
        </w:rPr>
        <w:t>profetici</w:t>
      </w:r>
      <w:r w:rsidR="00921219">
        <w:rPr>
          <w:rFonts w:ascii="Times New Roman" w:hAnsi="Times New Roman" w:cs="Times New Roman"/>
          <w:sz w:val="24"/>
          <w:szCs w:val="24"/>
        </w:rPr>
        <w:t>,</w:t>
      </w:r>
      <w:r w:rsidR="00445C33">
        <w:rPr>
          <w:rFonts w:ascii="Times New Roman" w:hAnsi="Times New Roman" w:cs="Times New Roman"/>
          <w:sz w:val="24"/>
          <w:szCs w:val="24"/>
        </w:rPr>
        <w:t xml:space="preserve"> scritti. I primi cinque libri comparvero già nell’agosto del 1523</w:t>
      </w:r>
      <w:r w:rsidR="00497043">
        <w:rPr>
          <w:rFonts w:ascii="Times New Roman" w:hAnsi="Times New Roman" w:cs="Times New Roman"/>
          <w:sz w:val="24"/>
          <w:szCs w:val="24"/>
        </w:rPr>
        <w:t>, s</w:t>
      </w:r>
      <w:r w:rsidR="00445C33">
        <w:rPr>
          <w:rFonts w:ascii="Times New Roman" w:hAnsi="Times New Roman" w:cs="Times New Roman"/>
          <w:sz w:val="24"/>
          <w:szCs w:val="24"/>
        </w:rPr>
        <w:t>eguit</w:t>
      </w:r>
      <w:r w:rsidR="00F77282">
        <w:rPr>
          <w:rFonts w:ascii="Times New Roman" w:hAnsi="Times New Roman" w:cs="Times New Roman"/>
          <w:sz w:val="24"/>
          <w:szCs w:val="24"/>
        </w:rPr>
        <w:t>i</w:t>
      </w:r>
      <w:r w:rsidR="00445C33">
        <w:rPr>
          <w:rFonts w:ascii="Times New Roman" w:hAnsi="Times New Roman" w:cs="Times New Roman"/>
          <w:sz w:val="24"/>
          <w:szCs w:val="24"/>
        </w:rPr>
        <w:t xml:space="preserve"> l’anno dopo</w:t>
      </w:r>
      <w:r w:rsidR="00497043">
        <w:rPr>
          <w:rFonts w:ascii="Times New Roman" w:hAnsi="Times New Roman" w:cs="Times New Roman"/>
          <w:sz w:val="24"/>
          <w:szCs w:val="24"/>
        </w:rPr>
        <w:t xml:space="preserve"> dai libri storici. Assai più tormentata e frammentaria fu invece la traduzione dei libri profetici e</w:t>
      </w:r>
      <w:r w:rsidR="00921219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497043">
        <w:rPr>
          <w:rFonts w:ascii="Times New Roman" w:hAnsi="Times New Roman" w:cs="Times New Roman"/>
          <w:sz w:val="24"/>
          <w:szCs w:val="24"/>
        </w:rPr>
        <w:t xml:space="preserve"> di </w:t>
      </w:r>
      <w:r w:rsidR="00921219">
        <w:rPr>
          <w:rFonts w:ascii="Times New Roman" w:hAnsi="Times New Roman" w:cs="Times New Roman"/>
          <w:sz w:val="24"/>
          <w:szCs w:val="24"/>
        </w:rPr>
        <w:t xml:space="preserve">quelli </w:t>
      </w:r>
      <w:r w:rsidR="00497043">
        <w:rPr>
          <w:rFonts w:ascii="Times New Roman" w:hAnsi="Times New Roman" w:cs="Times New Roman"/>
          <w:sz w:val="24"/>
          <w:szCs w:val="24"/>
        </w:rPr>
        <w:t>poetici: un Lutero sempre più alle prese con la necessità di consolidare la riforma della chiesa e le oggettive difficoltà linguistiche di questi testi rallentarono il lavoro, tanto che la Bibbia completa</w:t>
      </w:r>
      <w:r w:rsidR="00651A96">
        <w:rPr>
          <w:rFonts w:ascii="Times New Roman" w:hAnsi="Times New Roman" w:cs="Times New Roman"/>
          <w:sz w:val="24"/>
          <w:szCs w:val="24"/>
        </w:rPr>
        <w:t>,</w:t>
      </w:r>
      <w:r w:rsidR="00497043">
        <w:rPr>
          <w:rFonts w:ascii="Times New Roman" w:hAnsi="Times New Roman" w:cs="Times New Roman"/>
          <w:sz w:val="24"/>
          <w:szCs w:val="24"/>
        </w:rPr>
        <w:t xml:space="preserve"> deuterocanonici</w:t>
      </w:r>
      <w:r w:rsidR="0052101E">
        <w:rPr>
          <w:rFonts w:ascii="Times New Roman" w:hAnsi="Times New Roman" w:cs="Times New Roman"/>
          <w:sz w:val="24"/>
          <w:szCs w:val="24"/>
        </w:rPr>
        <w:t xml:space="preserve"> compresi</w:t>
      </w:r>
      <w:r w:rsidR="00651A96">
        <w:rPr>
          <w:rFonts w:ascii="Times New Roman" w:hAnsi="Times New Roman" w:cs="Times New Roman"/>
          <w:sz w:val="24"/>
          <w:szCs w:val="24"/>
        </w:rPr>
        <w:t>,</w:t>
      </w:r>
      <w:r w:rsidR="0052101E">
        <w:rPr>
          <w:rFonts w:ascii="Times New Roman" w:hAnsi="Times New Roman" w:cs="Times New Roman"/>
          <w:sz w:val="24"/>
          <w:szCs w:val="24"/>
        </w:rPr>
        <w:t xml:space="preserve"> </w:t>
      </w:r>
      <w:r w:rsidR="00651A96">
        <w:rPr>
          <w:rFonts w:ascii="Times New Roman" w:hAnsi="Times New Roman" w:cs="Times New Roman"/>
          <w:sz w:val="24"/>
          <w:szCs w:val="24"/>
        </w:rPr>
        <w:t xml:space="preserve">fu </w:t>
      </w:r>
      <w:r w:rsidR="00497043">
        <w:rPr>
          <w:rFonts w:ascii="Times New Roman" w:hAnsi="Times New Roman" w:cs="Times New Roman"/>
          <w:sz w:val="24"/>
          <w:szCs w:val="24"/>
        </w:rPr>
        <w:t xml:space="preserve">stampata </w:t>
      </w:r>
      <w:r w:rsidR="00921219">
        <w:rPr>
          <w:rFonts w:ascii="Times New Roman" w:hAnsi="Times New Roman" w:cs="Times New Roman"/>
          <w:sz w:val="24"/>
          <w:szCs w:val="24"/>
        </w:rPr>
        <w:t xml:space="preserve">solo </w:t>
      </w:r>
      <w:r w:rsidR="00497043">
        <w:rPr>
          <w:rFonts w:ascii="Times New Roman" w:hAnsi="Times New Roman" w:cs="Times New Roman"/>
          <w:sz w:val="24"/>
          <w:szCs w:val="24"/>
        </w:rPr>
        <w:t xml:space="preserve">nel </w:t>
      </w:r>
      <w:r w:rsidR="00DA16F5">
        <w:rPr>
          <w:rFonts w:ascii="Times New Roman" w:hAnsi="Times New Roman" w:cs="Times New Roman"/>
          <w:sz w:val="24"/>
          <w:szCs w:val="24"/>
        </w:rPr>
        <w:t xml:space="preserve">1543 in 900 copie e sottoposta </w:t>
      </w:r>
      <w:r w:rsidR="0052101E">
        <w:rPr>
          <w:rFonts w:ascii="Times New Roman" w:hAnsi="Times New Roman" w:cs="Times New Roman"/>
          <w:sz w:val="24"/>
          <w:szCs w:val="24"/>
        </w:rPr>
        <w:t xml:space="preserve">poi </w:t>
      </w:r>
      <w:r w:rsidR="00567D3F">
        <w:rPr>
          <w:rFonts w:ascii="Times New Roman" w:hAnsi="Times New Roman" w:cs="Times New Roman"/>
          <w:sz w:val="24"/>
          <w:szCs w:val="24"/>
        </w:rPr>
        <w:t xml:space="preserve">a continue revisioni. </w:t>
      </w:r>
      <w:r w:rsidR="00B04FB2">
        <w:rPr>
          <w:rFonts w:ascii="Times New Roman" w:hAnsi="Times New Roman" w:cs="Times New Roman"/>
          <w:sz w:val="24"/>
          <w:szCs w:val="24"/>
        </w:rPr>
        <w:t xml:space="preserve">In definitiva, tra il </w:t>
      </w:r>
      <w:r w:rsidR="00DA16F5">
        <w:rPr>
          <w:rFonts w:ascii="Times New Roman" w:eastAsia="Times New Roman" w:hAnsi="Times New Roman" w:cs="Times New Roman"/>
          <w:sz w:val="24"/>
          <w:szCs w:val="24"/>
        </w:rPr>
        <w:t xml:space="preserve">1522 </w:t>
      </w:r>
      <w:r w:rsidR="00B04FB2">
        <w:rPr>
          <w:rFonts w:ascii="Times New Roman" w:eastAsia="Times New Roman" w:hAnsi="Times New Roman" w:cs="Times New Roman"/>
          <w:sz w:val="24"/>
          <w:szCs w:val="24"/>
        </w:rPr>
        <w:t>e i</w:t>
      </w:r>
      <w:r w:rsidR="00DA16F5">
        <w:rPr>
          <w:rFonts w:ascii="Times New Roman" w:eastAsia="Times New Roman" w:hAnsi="Times New Roman" w:cs="Times New Roman"/>
          <w:sz w:val="24"/>
          <w:szCs w:val="24"/>
        </w:rPr>
        <w:t>l 1546 (data della sua morte) furono pubblicate ben 10 edizioni riviste dallo stesso Lutero con i suoi collaboratori, mentre lo stampatore di Wittenberg Hans Lufft vendette, in cinquant’anni, ben 100.00 esemplari della Bibbia intera, il cui costo nel 1534 corrispondeva a circa tre settimane di salario di un capomastro</w:t>
      </w:r>
      <w:r w:rsidR="00567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315">
        <w:rPr>
          <w:rFonts w:ascii="Times New Roman" w:eastAsia="Times New Roman" w:hAnsi="Times New Roman" w:cs="Times New Roman"/>
          <w:sz w:val="24"/>
          <w:szCs w:val="24"/>
        </w:rPr>
        <w:t xml:space="preserve"> La Bibbia di Lutero continua a essere stampata</w:t>
      </w:r>
      <w:r w:rsidR="00F61315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F61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163AC" w14:textId="47A503AA" w:rsidR="00130FB3" w:rsidRPr="001F0C76" w:rsidRDefault="007424A8" w:rsidP="002D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Occorre precisare che la </w:t>
      </w:r>
      <w:r w:rsidR="005F0E07">
        <w:rPr>
          <w:rFonts w:ascii="Times New Roman" w:hAnsi="Times New Roman" w:cs="Times New Roman"/>
          <w:sz w:val="24"/>
        </w:rPr>
        <w:t>decisione di Lutero di tradurre la Bibbia non dipendeva dal</w:t>
      </w:r>
      <w:r w:rsidR="00DC5F33">
        <w:rPr>
          <w:rFonts w:ascii="Times New Roman" w:hAnsi="Times New Roman" w:cs="Times New Roman"/>
          <w:sz w:val="24"/>
        </w:rPr>
        <w:t xml:space="preserve">la </w:t>
      </w:r>
      <w:r w:rsidR="000B6EB2">
        <w:rPr>
          <w:rFonts w:ascii="Times New Roman" w:hAnsi="Times New Roman" w:cs="Times New Roman"/>
          <w:sz w:val="24"/>
        </w:rPr>
        <w:t>manca</w:t>
      </w:r>
      <w:r w:rsidR="00DC5F33">
        <w:rPr>
          <w:rFonts w:ascii="Times New Roman" w:hAnsi="Times New Roman" w:cs="Times New Roman"/>
          <w:sz w:val="24"/>
        </w:rPr>
        <w:t>nza</w:t>
      </w:r>
      <w:r w:rsidR="000B6EB2">
        <w:rPr>
          <w:rFonts w:ascii="Times New Roman" w:hAnsi="Times New Roman" w:cs="Times New Roman"/>
          <w:sz w:val="24"/>
        </w:rPr>
        <w:t xml:space="preserve"> </w:t>
      </w:r>
      <w:r w:rsidR="00DC5F33">
        <w:rPr>
          <w:rFonts w:ascii="Times New Roman" w:hAnsi="Times New Roman" w:cs="Times New Roman"/>
          <w:sz w:val="24"/>
        </w:rPr>
        <w:t xml:space="preserve">di </w:t>
      </w:r>
      <w:r w:rsidR="000B6EB2">
        <w:rPr>
          <w:rFonts w:ascii="Times New Roman" w:hAnsi="Times New Roman" w:cs="Times New Roman"/>
          <w:sz w:val="24"/>
        </w:rPr>
        <w:t>traduzioni in tedesco</w:t>
      </w:r>
      <w:r w:rsidR="00073D4B">
        <w:rPr>
          <w:rStyle w:val="Rimandonotaapidipagina"/>
          <w:rFonts w:ascii="Times New Roman" w:hAnsi="Times New Roman" w:cs="Times New Roman"/>
          <w:sz w:val="24"/>
        </w:rPr>
        <w:footnoteReference w:id="5"/>
      </w:r>
      <w:r w:rsidR="005F0E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 neppure</w:t>
      </w:r>
      <w:r w:rsidR="005F0E07" w:rsidRPr="001F0C76">
        <w:rPr>
          <w:rFonts w:ascii="Times New Roman" w:hAnsi="Times New Roman" w:cs="Times New Roman"/>
          <w:sz w:val="24"/>
        </w:rPr>
        <w:t xml:space="preserve"> da</w:t>
      </w:r>
      <w:r w:rsidR="00E47BB8" w:rsidRPr="001F0C76">
        <w:rPr>
          <w:rFonts w:ascii="Times New Roman" w:hAnsi="Times New Roman" w:cs="Times New Roman"/>
          <w:sz w:val="24"/>
        </w:rPr>
        <w:t xml:space="preserve"> una accentuazione </w:t>
      </w:r>
      <w:r w:rsidR="005F0E07" w:rsidRPr="001F0C76">
        <w:rPr>
          <w:rFonts w:ascii="Times New Roman" w:hAnsi="Times New Roman" w:cs="Times New Roman"/>
          <w:sz w:val="24"/>
        </w:rPr>
        <w:t>nazionalista,</w:t>
      </w:r>
      <w:r w:rsidR="001F0C76" w:rsidRPr="001F0C76">
        <w:rPr>
          <w:rFonts w:ascii="Times New Roman" w:hAnsi="Times New Roman" w:cs="Times New Roman"/>
          <w:sz w:val="24"/>
        </w:rPr>
        <w:t xml:space="preserve"> perché, </w:t>
      </w:r>
      <w:r w:rsidR="008A5243">
        <w:rPr>
          <w:rFonts w:ascii="Times New Roman" w:hAnsi="Times New Roman" w:cs="Times New Roman"/>
          <w:sz w:val="24"/>
        </w:rPr>
        <w:t xml:space="preserve">quando </w:t>
      </w:r>
      <w:r w:rsidR="00C00302">
        <w:rPr>
          <w:rFonts w:ascii="Times New Roman" w:hAnsi="Times New Roman" w:cs="Times New Roman"/>
          <w:sz w:val="24"/>
        </w:rPr>
        <w:t xml:space="preserve">afferma </w:t>
      </w:r>
      <w:r w:rsidR="008A5243" w:rsidRPr="008A5243">
        <w:rPr>
          <w:rFonts w:ascii="Times New Roman" w:hAnsi="Times New Roman" w:cs="Times New Roman"/>
          <w:i/>
          <w:sz w:val="24"/>
        </w:rPr>
        <w:t>Germanis meis natus sum</w:t>
      </w:r>
      <w:r w:rsidR="008A5243">
        <w:rPr>
          <w:rFonts w:ascii="Times New Roman" w:hAnsi="Times New Roman" w:cs="Times New Roman"/>
          <w:sz w:val="24"/>
        </w:rPr>
        <w:t xml:space="preserve">, </w:t>
      </w:r>
      <w:r w:rsidR="00C00302">
        <w:rPr>
          <w:rFonts w:ascii="Times New Roman" w:hAnsi="Times New Roman" w:cs="Times New Roman"/>
          <w:sz w:val="24"/>
        </w:rPr>
        <w:t>Lutero non sta parlando</w:t>
      </w:r>
      <w:r w:rsidR="001F0C76" w:rsidRPr="001F0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3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0C76" w:rsidRPr="001F0C76">
        <w:rPr>
          <w:rFonts w:ascii="Times New Roman" w:eastAsia="Times New Roman" w:hAnsi="Times New Roman" w:cs="Times New Roman"/>
          <w:sz w:val="24"/>
          <w:szCs w:val="24"/>
        </w:rPr>
        <w:t>dei tedeschi nel senso di nazione, bensì di quella parte del popolo di Dio alla quale egli deve concretamente annunciare la corretta Parola di Dio</w:t>
      </w:r>
      <w:r w:rsidR="001F0C76" w:rsidRPr="001F0C76">
        <w:rPr>
          <w:rFonts w:ascii="Times New Roman" w:hAnsi="Times New Roman" w:cs="Times New Roman"/>
          <w:sz w:val="24"/>
        </w:rPr>
        <w:t xml:space="preserve">». Dipendeva piuttosto </w:t>
      </w:r>
      <w:r w:rsidR="00E47BB8" w:rsidRPr="001F0C76">
        <w:rPr>
          <w:rFonts w:ascii="Times New Roman" w:hAnsi="Times New Roman" w:cs="Times New Roman"/>
          <w:sz w:val="24"/>
        </w:rPr>
        <w:t>dal fatto che «la sua teologia aveva essenzialmente, come obiettivo, la ricostituzione linguistica dell’evangelo come esso era veramente. La sua dichiarazione in favore dei tedeschi e del tedesco fu da lui compresa in senso funzionale, con lo sguardo all’unico compito al quale il Riformatore si sentiva vincolato: la diffusione tra gli esseri umani dell’originaria Parola di Dio».</w:t>
      </w:r>
      <w:r w:rsidR="00E47BB8" w:rsidRPr="001F0C76">
        <w:rPr>
          <w:rStyle w:val="Rimandonotaapidipagina"/>
          <w:rFonts w:ascii="Times New Roman" w:hAnsi="Times New Roman" w:cs="Times New Roman"/>
          <w:sz w:val="24"/>
        </w:rPr>
        <w:footnoteReference w:id="6"/>
      </w:r>
      <w:r w:rsidR="002D58E1" w:rsidRPr="001F0C76">
        <w:rPr>
          <w:rFonts w:ascii="Times New Roman" w:hAnsi="Times New Roman" w:cs="Times New Roman"/>
          <w:sz w:val="24"/>
        </w:rPr>
        <w:t xml:space="preserve"> </w:t>
      </w:r>
      <w:r w:rsidR="001F0C76">
        <w:rPr>
          <w:rFonts w:ascii="Times New Roman" w:hAnsi="Times New Roman" w:cs="Times New Roman"/>
          <w:sz w:val="24"/>
        </w:rPr>
        <w:t xml:space="preserve">Nata </w:t>
      </w:r>
      <w:r w:rsidR="00C00302">
        <w:rPr>
          <w:rFonts w:ascii="Times New Roman" w:hAnsi="Times New Roman" w:cs="Times New Roman"/>
          <w:sz w:val="24"/>
        </w:rPr>
        <w:t xml:space="preserve">quindi </w:t>
      </w:r>
      <w:r w:rsidR="002D58E1" w:rsidRPr="001F0C76">
        <w:rPr>
          <w:rFonts w:ascii="Times New Roman" w:hAnsi="Times New Roman" w:cs="Times New Roman"/>
          <w:sz w:val="24"/>
        </w:rPr>
        <w:t xml:space="preserve">da un intento prettamente teologico, la sua traduzione finì per esercitare un influsso determinante sulla lingua tedesca. Certo, </w:t>
      </w:r>
      <w:r w:rsidR="008A5243">
        <w:rPr>
          <w:rFonts w:ascii="Times New Roman" w:hAnsi="Times New Roman" w:cs="Times New Roman"/>
          <w:sz w:val="24"/>
        </w:rPr>
        <w:t xml:space="preserve">come osserva F. Buzzi, </w:t>
      </w:r>
      <w:r w:rsidR="002D58E1" w:rsidRPr="001F0C76">
        <w:rPr>
          <w:rFonts w:ascii="Times New Roman" w:eastAsia="Times New Roman" w:hAnsi="Times New Roman" w:cs="Times New Roman"/>
          <w:sz w:val="24"/>
          <w:szCs w:val="24"/>
        </w:rPr>
        <w:t xml:space="preserve">è forse esagerato 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sostenere</w:t>
      </w:r>
      <w:r w:rsidR="00966164" w:rsidRPr="001F0C76">
        <w:rPr>
          <w:rFonts w:ascii="Times New Roman" w:eastAsia="Times New Roman" w:hAnsi="Times New Roman" w:cs="Times New Roman"/>
          <w:sz w:val="24"/>
          <w:szCs w:val="24"/>
        </w:rPr>
        <w:t xml:space="preserve"> che «Lutero abbia inventato il tedesco della modernità ai propri inizi (</w:t>
      </w:r>
      <w:r w:rsidR="00966164" w:rsidRPr="001F0C76">
        <w:rPr>
          <w:rFonts w:ascii="Times New Roman" w:eastAsia="Times New Roman" w:hAnsi="Times New Roman" w:cs="Times New Roman"/>
          <w:i/>
          <w:sz w:val="24"/>
          <w:szCs w:val="24"/>
        </w:rPr>
        <w:t>das Frühenhochdeutsch</w:t>
      </w:r>
      <w:r w:rsidR="00966164" w:rsidRPr="001F0C76">
        <w:rPr>
          <w:rFonts w:ascii="Times New Roman" w:eastAsia="Times New Roman" w:hAnsi="Times New Roman" w:cs="Times New Roman"/>
          <w:sz w:val="24"/>
          <w:szCs w:val="24"/>
        </w:rPr>
        <w:t>), tuttavia è stato certamente uno degli scrittori che ha maggiormente contribuito, insieme ad altri, alla nascita di questa lingua nazionale»</w:t>
      </w:r>
      <w:r w:rsidR="00966164" w:rsidRPr="001F0C76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7"/>
      </w:r>
      <w:r w:rsidR="00966164" w:rsidRPr="001F0C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778B7B" w14:textId="586A8FDE" w:rsidR="00711F40" w:rsidRDefault="00711F40" w:rsidP="004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C9FA5" w14:textId="4FBA7A70" w:rsidR="00CB35CD" w:rsidRDefault="5C67666E" w:rsidP="5C6766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Questo sì che è «parlar tedesco»: </w:t>
      </w:r>
      <w:r w:rsidR="00F77282">
        <w:rPr>
          <w:rFonts w:ascii="Times New Roman" w:eastAsia="Times New Roman" w:hAnsi="Times New Roman" w:cs="Times New Roman"/>
          <w:b/>
          <w:bCs/>
          <w:sz w:val="24"/>
          <w:szCs w:val="24"/>
        </w:rPr>
        <w:t>nel</w:t>
      </w:r>
      <w:r w:rsidR="005B3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testo </w:t>
      </w:r>
      <w:r w:rsidR="00F77282">
        <w:rPr>
          <w:rFonts w:ascii="Times New Roman" w:eastAsia="Times New Roman" w:hAnsi="Times New Roman" w:cs="Times New Roman"/>
          <w:b/>
          <w:bCs/>
          <w:sz w:val="24"/>
          <w:szCs w:val="24"/>
        </w:rPr>
        <w:t>del traduttore</w:t>
      </w:r>
    </w:p>
    <w:p w14:paraId="1D9A43FE" w14:textId="00AA1CC4" w:rsidR="00932F69" w:rsidRPr="00C03A88" w:rsidRDefault="00651A96" w:rsidP="5C67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Com’era prevedibile, l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 xml:space="preserve"> traduzione compiuta da Lutero </w:t>
      </w:r>
      <w:r>
        <w:rPr>
          <w:rFonts w:ascii="Times New Roman" w:eastAsia="Times New Roman" w:hAnsi="Times New Roman" w:cs="Times New Roman"/>
          <w:sz w:val="24"/>
          <w:szCs w:val="24"/>
        </w:rPr>
        <w:t>scaten</w:t>
      </w:r>
      <w:r w:rsidR="00B04FB2">
        <w:rPr>
          <w:rFonts w:ascii="Times New Roman" w:eastAsia="Times New Roman" w:hAnsi="Times New Roman" w:cs="Times New Roman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5AB">
        <w:rPr>
          <w:rFonts w:ascii="Times New Roman" w:eastAsia="Times New Roman" w:hAnsi="Times New Roman" w:cs="Times New Roman"/>
          <w:sz w:val="24"/>
          <w:szCs w:val="24"/>
        </w:rPr>
        <w:t xml:space="preserve">contro di lui 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>attacchi virulenti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 xml:space="preserve">, a cui </w:t>
      </w:r>
      <w:r w:rsidR="00A13182">
        <w:rPr>
          <w:rFonts w:ascii="Times New Roman" w:eastAsia="Times New Roman" w:hAnsi="Times New Roman" w:cs="Times New Roman"/>
          <w:sz w:val="24"/>
          <w:szCs w:val="24"/>
        </w:rPr>
        <w:t xml:space="preserve">egli 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>rispo</w:t>
      </w:r>
      <w:r w:rsidR="00B04FB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>e puntualmente</w:t>
      </w:r>
      <w:r w:rsidR="001F0C76">
        <w:rPr>
          <w:rFonts w:ascii="Times New Roman" w:eastAsia="Times New Roman" w:hAnsi="Times New Roman" w:cs="Times New Roman"/>
          <w:sz w:val="24"/>
          <w:szCs w:val="24"/>
        </w:rPr>
        <w:t xml:space="preserve">. Lo fa 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>in testi che, oltre al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l’immediato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 xml:space="preserve"> intento polemico, </w:t>
      </w:r>
      <w:r w:rsidR="002D58E1">
        <w:rPr>
          <w:rFonts w:ascii="Times New Roman" w:eastAsia="Times New Roman" w:hAnsi="Times New Roman" w:cs="Times New Roman"/>
          <w:sz w:val="24"/>
          <w:szCs w:val="24"/>
        </w:rPr>
        <w:t xml:space="preserve">contengono 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="002D58E1">
        <w:rPr>
          <w:rFonts w:ascii="Times New Roman" w:eastAsia="Times New Roman" w:hAnsi="Times New Roman" w:cs="Times New Roman"/>
          <w:sz w:val="24"/>
          <w:szCs w:val="24"/>
        </w:rPr>
        <w:t>riflessioni molto significative sull’arte del tradurre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 xml:space="preserve">. Si tratta in particolare della </w:t>
      </w:r>
      <w:r w:rsidR="0090657B"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Lettera del tradurre</w:t>
      </w:r>
      <w:r w:rsidR="0090657B" w:rsidRPr="00C0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C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>1530</w:t>
      </w:r>
      <w:r w:rsidR="001F0C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32F69" w:rsidRPr="00C03A88">
        <w:rPr>
          <w:rStyle w:val="Enfasicorsivo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Sommari sui Salmi e sulle ragioni della traduzione</w:t>
      </w:r>
      <w:r w:rsidR="00C03A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0C7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03A88">
        <w:rPr>
          <w:rFonts w:ascii="Times New Roman" w:eastAsia="Times New Roman" w:hAnsi="Times New Roman" w:cs="Times New Roman"/>
          <w:iCs/>
          <w:sz w:val="24"/>
          <w:szCs w:val="24"/>
        </w:rPr>
        <w:t>1531-33</w:t>
      </w:r>
      <w:r w:rsidR="001F0C7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03A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03A8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14711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C03A88">
        <w:rPr>
          <w:rFonts w:ascii="Times New Roman" w:eastAsia="Times New Roman" w:hAnsi="Times New Roman" w:cs="Times New Roman"/>
          <w:sz w:val="24"/>
          <w:szCs w:val="24"/>
        </w:rPr>
        <w:t xml:space="preserve">vari passi dei </w:t>
      </w:r>
      <w:r w:rsidR="00C03A88" w:rsidRPr="00C03A88">
        <w:rPr>
          <w:rFonts w:ascii="Times New Roman" w:eastAsia="Times New Roman" w:hAnsi="Times New Roman" w:cs="Times New Roman"/>
          <w:i/>
          <w:sz w:val="24"/>
          <w:szCs w:val="24"/>
        </w:rPr>
        <w:t>Discorsi a tavola</w:t>
      </w:r>
      <w:r w:rsidR="001F0C76">
        <w:rPr>
          <w:rFonts w:ascii="Times New Roman" w:eastAsia="Times New Roman" w:hAnsi="Times New Roman" w:cs="Times New Roman"/>
          <w:sz w:val="24"/>
          <w:szCs w:val="24"/>
        </w:rPr>
        <w:t xml:space="preserve"> (1531-1546).</w:t>
      </w:r>
    </w:p>
    <w:p w14:paraId="0C9F3358" w14:textId="723D6092" w:rsidR="00F20345" w:rsidRPr="009A0768" w:rsidRDefault="00B76D54" w:rsidP="5C6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A88">
        <w:rPr>
          <w:rFonts w:ascii="Times New Roman" w:eastAsia="Times New Roman" w:hAnsi="Times New Roman" w:cs="Times New Roman"/>
          <w:sz w:val="24"/>
          <w:szCs w:val="24"/>
        </w:rPr>
        <w:t>L</w:t>
      </w:r>
      <w:r w:rsidR="001C1E6A" w:rsidRPr="00C03A8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9503C"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1C1E6A"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ettera </w:t>
      </w:r>
      <w:r w:rsidR="0069503C"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del tradurre</w:t>
      </w:r>
      <w:r w:rsidR="008A5243" w:rsidRPr="5C67666E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8"/>
      </w:r>
      <w:r w:rsidR="007424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503C" w:rsidRPr="00C03A88">
        <w:rPr>
          <w:rFonts w:ascii="Times New Roman" w:eastAsia="Times New Roman" w:hAnsi="Times New Roman" w:cs="Times New Roman"/>
          <w:sz w:val="24"/>
          <w:szCs w:val="24"/>
        </w:rPr>
        <w:t xml:space="preserve"> del 1530</w:t>
      </w:r>
      <w:r w:rsidR="007424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503C" w:rsidRPr="00C0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6A" w:rsidRPr="00C03A88">
        <w:rPr>
          <w:rFonts w:ascii="Times New Roman" w:eastAsia="Times New Roman" w:hAnsi="Times New Roman" w:cs="Times New Roman"/>
          <w:sz w:val="24"/>
          <w:szCs w:val="24"/>
        </w:rPr>
        <w:t xml:space="preserve">è una </w:t>
      </w:r>
      <w:r w:rsidR="00C00302">
        <w:rPr>
          <w:rFonts w:ascii="Times New Roman" w:eastAsia="Times New Roman" w:hAnsi="Times New Roman" w:cs="Times New Roman"/>
          <w:sz w:val="24"/>
          <w:szCs w:val="24"/>
        </w:rPr>
        <w:t>sferzante</w:t>
      </w:r>
      <w:r w:rsidR="00E0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6A" w:rsidRPr="00C03A88">
        <w:rPr>
          <w:rFonts w:ascii="Times New Roman" w:eastAsia="Times New Roman" w:hAnsi="Times New Roman" w:cs="Times New Roman"/>
          <w:sz w:val="24"/>
          <w:szCs w:val="24"/>
        </w:rPr>
        <w:t>replica a Hieronymus Emser (1478-1527), segretario e cappellano del duca Giorgio di Sassonia</w:t>
      </w:r>
      <w:r w:rsidR="0069503C" w:rsidRPr="00C03A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E6A" w:rsidRPr="00C03A88">
        <w:rPr>
          <w:rFonts w:ascii="Times New Roman" w:eastAsia="Times New Roman" w:hAnsi="Times New Roman" w:cs="Times New Roman"/>
          <w:sz w:val="24"/>
          <w:szCs w:val="24"/>
        </w:rPr>
        <w:t xml:space="preserve"> che non aveva abbracciato la Riforma. Incaricato dal duca di rivedere il </w:t>
      </w:r>
      <w:r w:rsidR="001C1E6A"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Septembertestament</w:t>
      </w:r>
      <w:r w:rsidR="001C1E6A" w:rsidRPr="00C0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81">
        <w:rPr>
          <w:rFonts w:ascii="Times New Roman" w:eastAsia="Times New Roman" w:hAnsi="Times New Roman" w:cs="Times New Roman"/>
          <w:sz w:val="24"/>
          <w:szCs w:val="24"/>
        </w:rPr>
        <w:t>del 1522</w:t>
      </w:r>
      <w:r w:rsidR="001C1E6A" w:rsidRPr="00C03A88">
        <w:rPr>
          <w:rFonts w:ascii="Times New Roman" w:eastAsia="Times New Roman" w:hAnsi="Times New Roman" w:cs="Times New Roman"/>
          <w:sz w:val="24"/>
          <w:szCs w:val="24"/>
        </w:rPr>
        <w:t xml:space="preserve">, Emser aveva giocato </w:t>
      </w:r>
      <w:r w:rsidR="001C1E6A" w:rsidRPr="5C67666E">
        <w:rPr>
          <w:rFonts w:ascii="Times New Roman" w:eastAsia="Times New Roman" w:hAnsi="Times New Roman" w:cs="Times New Roman"/>
          <w:sz w:val="24"/>
          <w:szCs w:val="24"/>
        </w:rPr>
        <w:t>sporco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E6A" w:rsidRPr="5C67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ABF" w:rsidRPr="5C67666E">
        <w:rPr>
          <w:rFonts w:ascii="Times New Roman" w:eastAsia="Times New Roman" w:hAnsi="Times New Roman" w:cs="Times New Roman"/>
          <w:sz w:val="24"/>
          <w:szCs w:val="24"/>
        </w:rPr>
        <w:t xml:space="preserve">cassando </w:t>
      </w:r>
      <w:r w:rsidR="001C1E6A" w:rsidRPr="5C67666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912227" w:rsidRPr="5C67666E">
        <w:rPr>
          <w:rFonts w:ascii="Times New Roman" w:eastAsia="Times New Roman" w:hAnsi="Times New Roman" w:cs="Times New Roman"/>
          <w:sz w:val="24"/>
          <w:szCs w:val="24"/>
        </w:rPr>
        <w:t>introduzioni e le note scritte da Lutero</w:t>
      </w:r>
      <w:r w:rsidR="007424A8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9"/>
      </w:r>
      <w:r w:rsidR="00912227" w:rsidRPr="5C67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ABF" w:rsidRPr="5C67666E">
        <w:rPr>
          <w:rFonts w:ascii="Times New Roman" w:eastAsia="Times New Roman" w:hAnsi="Times New Roman" w:cs="Times New Roman"/>
          <w:sz w:val="24"/>
          <w:szCs w:val="24"/>
        </w:rPr>
        <w:t xml:space="preserve">per sostituirle con le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proprie</w:t>
      </w:r>
      <w:r w:rsidR="00164ABF" w:rsidRPr="5C67666E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r w:rsidR="003E0E25" w:rsidRPr="5C67666E">
        <w:rPr>
          <w:rFonts w:ascii="Times New Roman" w:eastAsia="Times New Roman" w:hAnsi="Times New Roman" w:cs="Times New Roman"/>
          <w:sz w:val="24"/>
          <w:szCs w:val="24"/>
        </w:rPr>
        <w:t>lasciando</w:t>
      </w:r>
      <w:r w:rsidR="00912227" w:rsidRPr="5C67666E">
        <w:rPr>
          <w:rFonts w:ascii="Times New Roman" w:eastAsia="Times New Roman" w:hAnsi="Times New Roman" w:cs="Times New Roman"/>
          <w:sz w:val="24"/>
          <w:szCs w:val="24"/>
        </w:rPr>
        <w:t xml:space="preserve"> intatta la traduzione, con «l’esito paradossale, se non grottesco, che il Nuovo Testamento luterano, dichiarato eretico e perciò proibito, stava circolando nella sua forma originaria dal 1527 con tutti i crismi dell’ufficialità»</w:t>
      </w:r>
      <w:r w:rsidR="008A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243" w:rsidRPr="5C6766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5243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Lettera </w:t>
      </w:r>
      <w:r w:rsidR="008A5243" w:rsidRPr="5C67666E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8A52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A5243" w:rsidRPr="5C67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2227" w:rsidRPr="5C676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3182">
        <w:rPr>
          <w:rFonts w:ascii="Times New Roman" w:eastAsia="Times New Roman" w:hAnsi="Times New Roman" w:cs="Times New Roman"/>
          <w:sz w:val="24"/>
          <w:szCs w:val="24"/>
        </w:rPr>
        <w:t xml:space="preserve">Per questo, </w:t>
      </w:r>
      <w:r w:rsidR="00912227" w:rsidRPr="5C67666E">
        <w:rPr>
          <w:rFonts w:ascii="Times New Roman" w:eastAsia="Times New Roman" w:hAnsi="Times New Roman" w:cs="Times New Roman"/>
          <w:sz w:val="24"/>
          <w:szCs w:val="24"/>
        </w:rPr>
        <w:t xml:space="preserve">Lutero gratifica </w:t>
      </w:r>
      <w:r w:rsidR="00C00302" w:rsidRPr="00C03A88">
        <w:rPr>
          <w:rFonts w:ascii="Times New Roman" w:eastAsia="Times New Roman" w:hAnsi="Times New Roman" w:cs="Times New Roman"/>
          <w:sz w:val="24"/>
          <w:szCs w:val="24"/>
        </w:rPr>
        <w:t xml:space="preserve">Emser </w:t>
      </w:r>
      <w:r w:rsidR="00912227" w:rsidRPr="5C67666E">
        <w:rPr>
          <w:rFonts w:ascii="Times New Roman" w:eastAsia="Times New Roman" w:hAnsi="Times New Roman" w:cs="Times New Roman"/>
          <w:sz w:val="24"/>
          <w:szCs w:val="24"/>
        </w:rPr>
        <w:t>con l’appellativo di «imbrattacarte di Dresda»</w:t>
      </w:r>
      <w:r w:rsidR="00164ABF" w:rsidRPr="5C676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4ABF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den Sudler zu Dresden</w:t>
      </w:r>
      <w:r w:rsidR="00164ABF" w:rsidRPr="5C67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0345" w:rsidRPr="5C67666E">
        <w:rPr>
          <w:rFonts w:ascii="Times New Roman" w:eastAsia="Times New Roman" w:hAnsi="Times New Roman" w:cs="Times New Roman"/>
          <w:sz w:val="24"/>
          <w:szCs w:val="24"/>
        </w:rPr>
        <w:t>, notando che «il libro di Lutero, dispogliato del suo nome, lo si legge sotto il nome dei suoi nemici. Potrei vendicarmi meglio di così?» (p. 49)</w:t>
      </w:r>
      <w:r w:rsidR="00A13182">
        <w:rPr>
          <w:rFonts w:ascii="Times New Roman" w:eastAsia="Times New Roman" w:hAnsi="Times New Roman" w:cs="Times New Roman"/>
          <w:sz w:val="24"/>
          <w:szCs w:val="24"/>
        </w:rPr>
        <w:t>. Del resto,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302">
        <w:rPr>
          <w:rFonts w:ascii="Times New Roman" w:eastAsia="Times New Roman" w:hAnsi="Times New Roman" w:cs="Times New Roman"/>
          <w:sz w:val="24"/>
          <w:szCs w:val="24"/>
        </w:rPr>
        <w:t xml:space="preserve">aggiunge,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«un asino non ha bisogno di cantare, lo si riconosce già dalle orecchie» (p. 53)</w:t>
      </w:r>
      <w:r w:rsidR="00164ABF" w:rsidRPr="5C676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DA4BC" w14:textId="7B7AB86C" w:rsidR="00035565" w:rsidRDefault="00422FB8" w:rsidP="005B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7666E">
        <w:rPr>
          <w:rFonts w:ascii="Times New Roman" w:eastAsia="Times New Roman" w:hAnsi="Times New Roman" w:cs="Times New Roman"/>
          <w:sz w:val="24"/>
          <w:szCs w:val="24"/>
        </w:rPr>
        <w:t>L’altro motivo del contendere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 xml:space="preserve">, ancora più decisivo, 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>riguarda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va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 xml:space="preserve"> la traduzione del passo di Roma</w:t>
      </w:r>
      <w:r w:rsidR="00CB191E" w:rsidRPr="5C67666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 xml:space="preserve"> 3,28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 «l’uomo è giustificato mediante la fede senza le opere della legge»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 xml:space="preserve">testo 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greco e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nella </w:t>
      </w:r>
      <w:r w:rsidR="000F7AEF">
        <w:rPr>
          <w:rFonts w:ascii="Times New Roman" w:eastAsia="Times New Roman" w:hAnsi="Times New Roman" w:cs="Times New Roman"/>
          <w:sz w:val="24"/>
          <w:szCs w:val="24"/>
        </w:rPr>
        <w:t xml:space="preserve">Vulgata 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non compare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quel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 «sola» che Lutero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invece inserisce nella sua traduzione: 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  <w:lang w:bidi="he-IL"/>
        </w:rPr>
        <w:t>«</w:t>
      </w:r>
      <w:r w:rsidR="009A0768" w:rsidRPr="5C67666E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allein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durch den Glauben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7424A8">
        <w:rPr>
          <w:rFonts w:ascii="Times New Roman" w:eastAsia="Times New Roman" w:hAnsi="Times New Roman" w:cs="Times New Roman"/>
          <w:sz w:val="24"/>
          <w:szCs w:val="24"/>
        </w:rPr>
        <w:t>Ag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avversari </w:t>
      </w:r>
      <w:r w:rsidR="007424A8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>ved</w:t>
      </w:r>
      <w:r w:rsidR="000F7AEF">
        <w:rPr>
          <w:rFonts w:ascii="Times New Roman" w:eastAsia="Times New Roman" w:hAnsi="Times New Roman" w:cs="Times New Roman"/>
          <w:sz w:val="24"/>
          <w:szCs w:val="24"/>
        </w:rPr>
        <w:t>evano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 xml:space="preserve">in questa alterazione della 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 xml:space="preserve">frase paolina </w:t>
      </w:r>
      <w:r w:rsidR="001D20F3" w:rsidRPr="5C67666E">
        <w:rPr>
          <w:rFonts w:ascii="Times New Roman" w:eastAsia="Times New Roman" w:hAnsi="Times New Roman" w:cs="Times New Roman"/>
          <w:sz w:val="24"/>
          <w:szCs w:val="24"/>
        </w:rPr>
        <w:t xml:space="preserve">la volontà di Lutero di </w:t>
      </w:r>
      <w:r w:rsidR="009A0768" w:rsidRPr="5C67666E">
        <w:rPr>
          <w:rFonts w:ascii="Times New Roman" w:eastAsia="Times New Roman" w:hAnsi="Times New Roman" w:cs="Times New Roman"/>
          <w:sz w:val="24"/>
          <w:szCs w:val="24"/>
        </w:rPr>
        <w:t xml:space="preserve">suffragare la dottrina della giustificazione </w:t>
      </w:r>
      <w:r w:rsidR="00035565">
        <w:rPr>
          <w:rFonts w:ascii="Times New Roman" w:eastAsia="Times New Roman" w:hAnsi="Times New Roman" w:cs="Times New Roman"/>
          <w:sz w:val="24"/>
          <w:szCs w:val="24"/>
        </w:rPr>
        <w:t>«per sola fede»</w:t>
      </w:r>
      <w:r w:rsidR="007424A8">
        <w:rPr>
          <w:rFonts w:ascii="Times New Roman" w:eastAsia="Times New Roman" w:hAnsi="Times New Roman" w:cs="Times New Roman"/>
          <w:sz w:val="24"/>
          <w:szCs w:val="24"/>
        </w:rPr>
        <w:t xml:space="preserve">, egli 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>eplica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 xml:space="preserve"> affermando che ai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 letteralisti (</w:t>
      </w:r>
      <w:r w:rsidR="0069503C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Buchsatabilisten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) sfuggono due elementi che ogni traduttore deve invece 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 xml:space="preserve">tenere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>ben present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: il senso 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 xml:space="preserve">del testo </w:t>
      </w:r>
      <w:r w:rsidR="00035565" w:rsidRPr="5C6766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5565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meinung des text</w:t>
      </w:r>
      <w:r w:rsidR="00035565" w:rsidRPr="5C67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03C" w:rsidRPr="5C67666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 xml:space="preserve"> peculiarità della lingua tedesca</w:t>
      </w:r>
      <w:r w:rsidR="0003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565" w:rsidRPr="5C6766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5565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art unser deutschen sprache</w:t>
      </w:r>
      <w:r w:rsidR="00035565" w:rsidRPr="5C67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>è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 xml:space="preserve"> vero, queste quattro lettere – s o l a – non ci sono, lettere che queste teste d’asino guardano come le mucche guardano un portone nuovo. E però non vedono che il significato del testo le contiene comunque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>La nostra lingua è strutturata esattamente così: quando si parla di due cose affermando l’una e negando l’altra, ci si serve della parola “solum” (</w:t>
      </w:r>
      <w:r w:rsidR="00EB1B48" w:rsidRPr="00035565">
        <w:rPr>
          <w:rFonts w:ascii="Times New Roman" w:eastAsia="Times New Roman" w:hAnsi="Times New Roman" w:cs="Times New Roman"/>
          <w:i/>
          <w:sz w:val="24"/>
          <w:szCs w:val="24"/>
        </w:rPr>
        <w:t>allein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 xml:space="preserve">) accanto alla parola </w:t>
      </w:r>
      <w:r w:rsidR="00EB1B48" w:rsidRPr="00035565">
        <w:rPr>
          <w:rFonts w:ascii="Times New Roman" w:eastAsia="Times New Roman" w:hAnsi="Times New Roman" w:cs="Times New Roman"/>
          <w:i/>
          <w:sz w:val="24"/>
          <w:szCs w:val="24"/>
        </w:rPr>
        <w:t>nicht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EB1B48" w:rsidRPr="00035565">
        <w:rPr>
          <w:rFonts w:ascii="Times New Roman" w:eastAsia="Times New Roman" w:hAnsi="Times New Roman" w:cs="Times New Roman"/>
          <w:i/>
          <w:sz w:val="24"/>
          <w:szCs w:val="24"/>
        </w:rPr>
        <w:t>kein</w:t>
      </w:r>
      <w:r w:rsidR="00253AF0" w:rsidRPr="5C6766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15D6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Lettera 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>p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B1B48" w:rsidRPr="5C67666E">
        <w:rPr>
          <w:rFonts w:ascii="Times New Roman" w:eastAsia="Times New Roman" w:hAnsi="Times New Roman" w:cs="Times New Roman"/>
          <w:sz w:val="24"/>
          <w:szCs w:val="24"/>
        </w:rPr>
        <w:t>. 5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>3, 55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C617D6" w14:textId="6B8BDE27" w:rsidR="5C67666E" w:rsidRDefault="00A13182" w:rsidP="00A1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Ciò </w:t>
      </w:r>
      <w:r w:rsidR="004715D6">
        <w:rPr>
          <w:rFonts w:ascii="Times New Roman" w:hAnsi="Times New Roman" w:cs="Times New Roman"/>
          <w:sz w:val="24"/>
          <w:szCs w:val="24"/>
        </w:rPr>
        <w:t xml:space="preserve">che Lutero non può accettare </w:t>
      </w:r>
      <w:r w:rsidR="005B356F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di essere </w:t>
      </w:r>
      <w:r w:rsidR="005B356F">
        <w:rPr>
          <w:rFonts w:ascii="Times New Roman" w:hAnsi="Times New Roman" w:cs="Times New Roman"/>
          <w:sz w:val="24"/>
          <w:szCs w:val="24"/>
        </w:rPr>
        <w:t>critica</w:t>
      </w:r>
      <w:r>
        <w:rPr>
          <w:rFonts w:ascii="Times New Roman" w:hAnsi="Times New Roman" w:cs="Times New Roman"/>
          <w:sz w:val="24"/>
          <w:szCs w:val="24"/>
        </w:rPr>
        <w:t xml:space="preserve">to da persone </w:t>
      </w:r>
      <w:r w:rsidR="005B356F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non sanno </w:t>
      </w:r>
      <w:r w:rsidR="002343B4">
        <w:rPr>
          <w:rFonts w:ascii="Times New Roman" w:hAnsi="Times New Roman" w:cs="Times New Roman"/>
          <w:sz w:val="24"/>
          <w:szCs w:val="24"/>
        </w:rPr>
        <w:t xml:space="preserve">andare oltre la lettera e che soprattutto non </w:t>
      </w:r>
      <w:r w:rsidR="003C5CCE">
        <w:rPr>
          <w:rFonts w:ascii="Times New Roman" w:hAnsi="Times New Roman" w:cs="Times New Roman"/>
          <w:sz w:val="24"/>
          <w:szCs w:val="24"/>
        </w:rPr>
        <w:t xml:space="preserve">conoscono la fatica del </w:t>
      </w:r>
      <w:r>
        <w:rPr>
          <w:rFonts w:ascii="Times New Roman" w:hAnsi="Times New Roman" w:cs="Times New Roman"/>
          <w:sz w:val="24"/>
          <w:szCs w:val="24"/>
        </w:rPr>
        <w:t>tradurre, q</w:t>
      </w:r>
      <w:r w:rsidR="005B356F">
        <w:rPr>
          <w:rFonts w:ascii="Times New Roman" w:hAnsi="Times New Roman" w:cs="Times New Roman"/>
          <w:sz w:val="24"/>
          <w:szCs w:val="24"/>
        </w:rPr>
        <w:t xml:space="preserve">uando invece </w:t>
      </w:r>
      <w:r w:rsidR="007345B3">
        <w:rPr>
          <w:rFonts w:ascii="Times New Roman" w:hAnsi="Times New Roman" w:cs="Times New Roman"/>
          <w:sz w:val="24"/>
          <w:szCs w:val="24"/>
        </w:rPr>
        <w:t>– dice Lute</w:t>
      </w:r>
      <w:r w:rsidR="00C00302">
        <w:rPr>
          <w:rFonts w:ascii="Times New Roman" w:hAnsi="Times New Roman" w:cs="Times New Roman"/>
          <w:sz w:val="24"/>
          <w:szCs w:val="24"/>
        </w:rPr>
        <w:t>r</w:t>
      </w:r>
      <w:r w:rsidR="007345B3">
        <w:rPr>
          <w:rFonts w:ascii="Times New Roman" w:hAnsi="Times New Roman" w:cs="Times New Roman"/>
          <w:sz w:val="24"/>
          <w:szCs w:val="24"/>
        </w:rPr>
        <w:t xml:space="preserve">o – 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356F">
        <w:rPr>
          <w:rFonts w:ascii="Times New Roman" w:eastAsia="Times New Roman" w:hAnsi="Times New Roman" w:cs="Times New Roman"/>
          <w:sz w:val="24"/>
          <w:szCs w:val="24"/>
        </w:rPr>
        <w:t>q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>uale arte e quale fatica sia tradurre, io l’ho provato davvero: per questo non tollero che mi si giudichi e mi si biasim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 xml:space="preserve"> da parte di asini, asini papisti (</w:t>
      </w:r>
      <w:r w:rsidR="039996C3" w:rsidRPr="039996C3">
        <w:rPr>
          <w:rFonts w:ascii="Times New Roman" w:eastAsia="Times New Roman" w:hAnsi="Times New Roman" w:cs="Times New Roman"/>
          <w:i/>
          <w:iCs/>
          <w:sz w:val="24"/>
          <w:szCs w:val="24"/>
        </w:rPr>
        <w:t>Babstesel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>) o asini quadrupedi, che non vi si sono cimentati affatto» (</w:t>
      </w:r>
      <w:r w:rsidR="000F7AEF" w:rsidRPr="000F7AEF">
        <w:rPr>
          <w:rFonts w:ascii="Times New Roman" w:eastAsia="Times New Roman" w:hAnsi="Times New Roman" w:cs="Times New Roman"/>
          <w:i/>
          <w:sz w:val="24"/>
          <w:szCs w:val="24"/>
        </w:rPr>
        <w:t>Lettera</w:t>
      </w:r>
      <w:r w:rsidR="000F7AEF">
        <w:rPr>
          <w:rFonts w:ascii="Times New Roman" w:eastAsia="Times New Roman" w:hAnsi="Times New Roman" w:cs="Times New Roman"/>
          <w:sz w:val="24"/>
          <w:szCs w:val="24"/>
        </w:rPr>
        <w:t xml:space="preserve"> p. 61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35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Pertanto, d</w:t>
      </w:r>
      <w:r w:rsidR="005B356F">
        <w:rPr>
          <w:rFonts w:ascii="Times New Roman" w:eastAsia="Times New Roman" w:hAnsi="Times New Roman" w:cs="Times New Roman"/>
          <w:sz w:val="24"/>
          <w:szCs w:val="24"/>
        </w:rPr>
        <w:t>i togliere il famigerato «per sola fede» non se ne parla nemmeno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lastRenderedPageBreak/>
        <w:t>«il mio Nuovo Testamento non cambierà, e quand</w:t>
      </w:r>
      <w:r w:rsidR="004715D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>anche gli asini papisti dessero tutti di matto, questa espressione non me la leverebbero» (</w:t>
      </w:r>
      <w:r w:rsidR="039996C3" w:rsidRPr="004715D6">
        <w:rPr>
          <w:rFonts w:ascii="Times New Roman" w:eastAsia="Times New Roman" w:hAnsi="Times New Roman" w:cs="Times New Roman"/>
          <w:i/>
          <w:sz w:val="24"/>
          <w:szCs w:val="24"/>
        </w:rPr>
        <w:t>Lettera</w:t>
      </w:r>
      <w:r w:rsidR="039996C3" w:rsidRPr="039996C3">
        <w:rPr>
          <w:rFonts w:ascii="Times New Roman" w:eastAsia="Times New Roman" w:hAnsi="Times New Roman" w:cs="Times New Roman"/>
          <w:sz w:val="24"/>
          <w:szCs w:val="24"/>
        </w:rPr>
        <w:t xml:space="preserve"> p. 69)</w:t>
      </w:r>
      <w:r w:rsidR="005B3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8E007" w14:textId="71144E90" w:rsidR="5C67666E" w:rsidRDefault="007345B3" w:rsidP="5C6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</w:t>
      </w:r>
      <w:r w:rsidRPr="00C03A88">
        <w:rPr>
          <w:rFonts w:ascii="Times New Roman" w:eastAsia="Times New Roman" w:hAnsi="Times New Roman" w:cs="Times New Roman"/>
          <w:i/>
          <w:iCs/>
          <w:sz w:val="24"/>
          <w:szCs w:val="24"/>
        </w:rPr>
        <w:t>Lettera del tradurre</w:t>
      </w:r>
      <w:r w:rsidRPr="00C0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AEF">
        <w:rPr>
          <w:rFonts w:ascii="Times New Roman" w:eastAsia="Times New Roman" w:hAnsi="Times New Roman" w:cs="Times New Roman"/>
          <w:sz w:val="24"/>
          <w:szCs w:val="24"/>
        </w:rPr>
        <w:t xml:space="preserve">Lutero rivendica anche il minuzioso lavoro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compiuto </w:t>
      </w:r>
      <w:r w:rsidR="000F7AEF">
        <w:rPr>
          <w:rFonts w:ascii="Times New Roman" w:eastAsia="Times New Roman" w:hAnsi="Times New Roman" w:cs="Times New Roman"/>
          <w:sz w:val="24"/>
          <w:szCs w:val="24"/>
        </w:rPr>
        <w:t xml:space="preserve">per arrivare a una traduzione che fosse comprensibile da tutti. 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>Si può dire che, c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>ome Manzoni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>secoli dopo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 xml:space="preserve"> andò a sciacquare i panni in Arno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 xml:space="preserve"> per operare la revisione linguistica del suo romanzo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>, così Lutero</w:t>
      </w:r>
      <w:r w:rsidR="00B04F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 xml:space="preserve"> convinto che «non si deve chiedere alla lettera (</w:t>
      </w:r>
      <w:r w:rsidR="009C2A98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buchstaben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>) della lingua latina come parlar tedesco, secondo quanto fanno questi asini</w:t>
      </w:r>
      <w:r w:rsidR="00B04FB2">
        <w:rPr>
          <w:rFonts w:ascii="Times New Roman" w:eastAsia="Times New Roman" w:hAnsi="Times New Roman" w:cs="Times New Roman"/>
          <w:sz w:val="24"/>
          <w:szCs w:val="24"/>
        </w:rPr>
        <w:t>», afferma che «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>lo si deve chiedere piuttosto alla madre di famiglia, ai ragazzi sulla strada, all’uomo semplice al mercato, e li si deve guardare direttamente sulla bocca per capire come parlano e poi tradurre di conseguenza. Allora, sì, comprenderanno e noteranno che con loro si parla in tedesco» (</w:t>
      </w:r>
      <w:r w:rsidR="000F7AEF" w:rsidRPr="000F7AEF">
        <w:rPr>
          <w:rFonts w:ascii="Times New Roman" w:eastAsia="Times New Roman" w:hAnsi="Times New Roman" w:cs="Times New Roman"/>
          <w:i/>
          <w:sz w:val="24"/>
          <w:szCs w:val="24"/>
        </w:rPr>
        <w:t>Lettera</w:t>
      </w:r>
      <w:r w:rsidR="000F7AEF">
        <w:rPr>
          <w:rFonts w:ascii="Times New Roman" w:eastAsia="Times New Roman" w:hAnsi="Times New Roman" w:cs="Times New Roman"/>
          <w:sz w:val="24"/>
          <w:szCs w:val="24"/>
        </w:rPr>
        <w:t xml:space="preserve"> p. 55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 xml:space="preserve">). In certi casi </w:t>
      </w:r>
      <w:r w:rsidR="009C2A98">
        <w:rPr>
          <w:rFonts w:ascii="Times New Roman" w:eastAsia="Times New Roman" w:hAnsi="Times New Roman" w:cs="Times New Roman"/>
          <w:sz w:val="24"/>
          <w:szCs w:val="24"/>
        </w:rPr>
        <w:t xml:space="preserve">infatti 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>bisogna «lasciar perder</w:t>
      </w:r>
      <w:r w:rsidR="00B04F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 xml:space="preserve"> la lettera (</w:t>
      </w:r>
      <w:r w:rsidR="009C2A98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buchstaben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>) e indagare come il tedesco si esprima</w:t>
      </w:r>
      <w:r w:rsidR="00DC5F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A98" w:rsidRPr="5C67666E">
        <w:rPr>
          <w:rFonts w:ascii="Times New Roman" w:eastAsia="Times New Roman" w:hAnsi="Times New Roman" w:cs="Times New Roman"/>
          <w:sz w:val="24"/>
          <w:szCs w:val="24"/>
        </w:rPr>
        <w:t xml:space="preserve"> (…) In effetti chi intende tradurre deve avere un ampio repertorio lessicale per disporre delle parole giuste là dove altre non suonano affatto» (p. 61).</w:t>
      </w:r>
    </w:p>
    <w:p w14:paraId="69B3F2A7" w14:textId="77777777" w:rsidR="009C2A98" w:rsidRDefault="009C2A98" w:rsidP="5C6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E958B" w14:textId="78E24682" w:rsidR="005B356F" w:rsidRDefault="005B356F" w:rsidP="005B3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Lettera o senso</w:t>
      </w:r>
      <w:r w:rsidRPr="5C676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nella testa del traduttore</w:t>
      </w:r>
    </w:p>
    <w:p w14:paraId="5B817B96" w14:textId="20016C2E" w:rsidR="00857103" w:rsidRPr="00257B15" w:rsidRDefault="007345B3" w:rsidP="0025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Andare oltre la lettera per privilegiare il senso del testo 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>meinung des text</w:t>
      </w:r>
      <w:r w:rsidRPr="5C67666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 è certo impresa facile. </w:t>
      </w:r>
      <w:r w:rsidR="00073D4B">
        <w:rPr>
          <w:rFonts w:ascii="Times New Roman" w:eastAsia="Times New Roman" w:hAnsi="Times New Roman" w:cs="Times New Roman"/>
          <w:sz w:val="24"/>
          <w:szCs w:val="24"/>
        </w:rPr>
        <w:t>Lutero sa che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radurre </w:t>
      </w:r>
      <w:r w:rsidR="005B356F" w:rsidRPr="5C67666E">
        <w:rPr>
          <w:rFonts w:ascii="Times New Roman" w:eastAsia="Times New Roman" w:hAnsi="Times New Roman" w:cs="Times New Roman"/>
          <w:sz w:val="24"/>
          <w:szCs w:val="24"/>
        </w:rPr>
        <w:t>«non è arte per tutti, come credono i santi folli</w:t>
      </w:r>
      <w:r w:rsidR="005B35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356F" w:rsidRPr="5C67666E">
        <w:rPr>
          <w:rFonts w:ascii="Times New Roman" w:eastAsia="Times New Roman" w:hAnsi="Times New Roman" w:cs="Times New Roman"/>
          <w:sz w:val="24"/>
          <w:szCs w:val="24"/>
        </w:rPr>
        <w:t>c’è bisogno di un cuore retto, pio, fedele, diligente, rispettoso, cristiano, dotto, esperto ed esercitato» (</w:t>
      </w:r>
      <w:r w:rsidR="005B356F" w:rsidRPr="5C676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Lettera </w:t>
      </w:r>
      <w:r w:rsidR="005B356F" w:rsidRPr="5C67666E">
        <w:rPr>
          <w:rFonts w:ascii="Times New Roman" w:eastAsia="Times New Roman" w:hAnsi="Times New Roman" w:cs="Times New Roman"/>
          <w:sz w:val="24"/>
          <w:szCs w:val="24"/>
        </w:rPr>
        <w:t>p. 63)</w:t>
      </w:r>
      <w:r w:rsidR="00073D4B">
        <w:rPr>
          <w:rFonts w:ascii="Times New Roman" w:eastAsia="Times New Roman" w:hAnsi="Times New Roman" w:cs="Times New Roman"/>
          <w:sz w:val="24"/>
          <w:szCs w:val="24"/>
        </w:rPr>
        <w:t xml:space="preserve">. Dal momento che </w:t>
      </w:r>
      <w:r w:rsidR="00073D4B">
        <w:rPr>
          <w:rFonts w:ascii="Times New Roman" w:hAnsi="Times New Roman" w:cs="Times New Roman"/>
          <w:sz w:val="24"/>
          <w:szCs w:val="24"/>
        </w:rPr>
        <w:t>v</w:t>
      </w:r>
      <w:r w:rsidR="00DC5F33">
        <w:rPr>
          <w:rFonts w:ascii="Times New Roman" w:hAnsi="Times New Roman" w:cs="Times New Roman"/>
          <w:sz w:val="24"/>
          <w:szCs w:val="24"/>
        </w:rPr>
        <w:t>oleva</w:t>
      </w:r>
      <w:r w:rsidR="00073D4B">
        <w:rPr>
          <w:rFonts w:ascii="Times New Roman" w:hAnsi="Times New Roman" w:cs="Times New Roman"/>
          <w:sz w:val="24"/>
          <w:szCs w:val="24"/>
        </w:rPr>
        <w:t xml:space="preserve"> offrire una traduzione </w:t>
      </w:r>
      <w:r w:rsidR="00B349AA">
        <w:rPr>
          <w:rFonts w:ascii="Times New Roman" w:hAnsi="Times New Roman" w:cs="Times New Roman"/>
          <w:sz w:val="24"/>
          <w:szCs w:val="24"/>
        </w:rPr>
        <w:t xml:space="preserve">che fosse </w:t>
      </w:r>
      <w:r w:rsidR="008B674B">
        <w:rPr>
          <w:rFonts w:ascii="Times New Roman" w:hAnsi="Times New Roman" w:cs="Times New Roman"/>
          <w:sz w:val="24"/>
          <w:szCs w:val="24"/>
        </w:rPr>
        <w:t xml:space="preserve">sì </w:t>
      </w:r>
      <w:r w:rsidR="00073D4B">
        <w:rPr>
          <w:rFonts w:ascii="Times New Roman" w:hAnsi="Times New Roman" w:cs="Times New Roman"/>
          <w:sz w:val="24"/>
          <w:szCs w:val="24"/>
        </w:rPr>
        <w:t>condotta sul testo originale ebraico e greco</w:t>
      </w:r>
      <w:r w:rsidR="00E50B3C">
        <w:rPr>
          <w:rFonts w:ascii="Times New Roman" w:hAnsi="Times New Roman" w:cs="Times New Roman"/>
          <w:sz w:val="24"/>
          <w:szCs w:val="24"/>
        </w:rPr>
        <w:t>,</w:t>
      </w:r>
      <w:r w:rsidR="00073D4B">
        <w:rPr>
          <w:rFonts w:ascii="Times New Roman" w:hAnsi="Times New Roman" w:cs="Times New Roman"/>
          <w:sz w:val="24"/>
          <w:szCs w:val="24"/>
        </w:rPr>
        <w:t xml:space="preserve"> ma </w:t>
      </w:r>
      <w:r w:rsidR="00E50B3C">
        <w:rPr>
          <w:rFonts w:ascii="Times New Roman" w:hAnsi="Times New Roman" w:cs="Times New Roman"/>
          <w:sz w:val="24"/>
          <w:szCs w:val="24"/>
        </w:rPr>
        <w:t xml:space="preserve">che fosse </w:t>
      </w:r>
      <w:r w:rsidR="00073D4B">
        <w:rPr>
          <w:rFonts w:ascii="Times New Roman" w:hAnsi="Times New Roman" w:cs="Times New Roman"/>
          <w:sz w:val="24"/>
          <w:szCs w:val="24"/>
        </w:rPr>
        <w:t xml:space="preserve">anche comprensibile ai </w:t>
      </w:r>
      <w:r w:rsidR="00E50B3C">
        <w:rPr>
          <w:rFonts w:ascii="Times New Roman" w:hAnsi="Times New Roman" w:cs="Times New Roman"/>
          <w:sz w:val="24"/>
          <w:szCs w:val="24"/>
        </w:rPr>
        <w:t xml:space="preserve">laici, e non solo ai chierici, Lutero si trova </w:t>
      </w:r>
      <w:r w:rsidR="005B356F">
        <w:rPr>
          <w:rFonts w:ascii="Times New Roman" w:hAnsi="Times New Roman" w:cs="Times New Roman"/>
          <w:sz w:val="24"/>
          <w:szCs w:val="24"/>
        </w:rPr>
        <w:t>di fronte al dilemma che ogni traduttore, ma a maggior ragione chi traduce un testo antico, deve affrontare: privilegiare la l</w:t>
      </w:r>
      <w:r w:rsidR="005B356F" w:rsidRPr="5C67666E">
        <w:rPr>
          <w:rFonts w:ascii="Times New Roman" w:eastAsia="Times New Roman" w:hAnsi="Times New Roman" w:cs="Times New Roman"/>
          <w:sz w:val="24"/>
          <w:szCs w:val="24"/>
        </w:rPr>
        <w:t xml:space="preserve">ingua di </w:t>
      </w:r>
      <w:r w:rsidR="00B349AA">
        <w:rPr>
          <w:rFonts w:ascii="Times New Roman" w:eastAsia="Times New Roman" w:hAnsi="Times New Roman" w:cs="Times New Roman"/>
          <w:sz w:val="24"/>
          <w:szCs w:val="24"/>
        </w:rPr>
        <w:t xml:space="preserve">partenza </w:t>
      </w:r>
      <w:r w:rsidR="005B356F" w:rsidRPr="5C67666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A524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5B356F" w:rsidRPr="5C67666E">
        <w:rPr>
          <w:rFonts w:ascii="Times New Roman" w:eastAsia="Times New Roman" w:hAnsi="Times New Roman" w:cs="Times New Roman"/>
          <w:sz w:val="24"/>
          <w:szCs w:val="24"/>
        </w:rPr>
        <w:t xml:space="preserve">lingua di </w:t>
      </w:r>
      <w:r w:rsidR="00B349AA">
        <w:rPr>
          <w:rFonts w:ascii="Times New Roman" w:eastAsia="Times New Roman" w:hAnsi="Times New Roman" w:cs="Times New Roman"/>
          <w:sz w:val="24"/>
          <w:szCs w:val="24"/>
        </w:rPr>
        <w:t>arrivo</w:t>
      </w:r>
      <w:r w:rsidR="005B356F">
        <w:rPr>
          <w:rFonts w:ascii="Times New Roman" w:hAnsi="Times New Roman" w:cs="Times New Roman"/>
          <w:sz w:val="24"/>
          <w:szCs w:val="24"/>
        </w:rPr>
        <w:t>?</w:t>
      </w:r>
      <w:r w:rsidR="008161EB">
        <w:rPr>
          <w:rFonts w:ascii="Times New Roman" w:hAnsi="Times New Roman" w:cs="Times New Roman"/>
          <w:sz w:val="24"/>
          <w:szCs w:val="24"/>
        </w:rPr>
        <w:t xml:space="preserve"> Stare </w:t>
      </w:r>
      <w:r w:rsidR="00E723BF">
        <w:rPr>
          <w:rFonts w:ascii="Times New Roman" w:hAnsi="Times New Roman" w:cs="Times New Roman"/>
          <w:sz w:val="24"/>
          <w:szCs w:val="24"/>
        </w:rPr>
        <w:t xml:space="preserve">cioè </w:t>
      </w:r>
      <w:r w:rsidR="008161EB">
        <w:rPr>
          <w:rFonts w:ascii="Times New Roman" w:hAnsi="Times New Roman" w:cs="Times New Roman"/>
          <w:sz w:val="24"/>
          <w:szCs w:val="24"/>
        </w:rPr>
        <w:t>aderenti alla lettera</w:t>
      </w:r>
      <w:r w:rsidR="008B674B">
        <w:rPr>
          <w:rFonts w:ascii="Times New Roman" w:hAnsi="Times New Roman" w:cs="Times New Roman"/>
          <w:sz w:val="24"/>
          <w:szCs w:val="24"/>
        </w:rPr>
        <w:t>,</w:t>
      </w:r>
      <w:r w:rsidR="008161EB">
        <w:rPr>
          <w:rFonts w:ascii="Times New Roman" w:hAnsi="Times New Roman" w:cs="Times New Roman"/>
          <w:sz w:val="24"/>
          <w:szCs w:val="24"/>
        </w:rPr>
        <w:t xml:space="preserve"> </w:t>
      </w:r>
      <w:r w:rsidR="00DC5F33">
        <w:rPr>
          <w:rFonts w:ascii="Times New Roman" w:hAnsi="Times New Roman" w:cs="Times New Roman"/>
          <w:sz w:val="24"/>
          <w:szCs w:val="24"/>
        </w:rPr>
        <w:t xml:space="preserve">ma </w:t>
      </w:r>
      <w:r w:rsidR="008161EB">
        <w:rPr>
          <w:rFonts w:ascii="Times New Roman" w:hAnsi="Times New Roman" w:cs="Times New Roman"/>
          <w:sz w:val="24"/>
          <w:szCs w:val="24"/>
        </w:rPr>
        <w:t>con il rischio dell’anacronismo linguistico</w:t>
      </w:r>
      <w:r w:rsidR="008B674B">
        <w:rPr>
          <w:rFonts w:ascii="Times New Roman" w:hAnsi="Times New Roman" w:cs="Times New Roman"/>
          <w:sz w:val="24"/>
          <w:szCs w:val="24"/>
        </w:rPr>
        <w:t>,</w:t>
      </w:r>
      <w:r w:rsidR="008161EB">
        <w:rPr>
          <w:rFonts w:ascii="Times New Roman" w:hAnsi="Times New Roman" w:cs="Times New Roman"/>
          <w:sz w:val="24"/>
          <w:szCs w:val="24"/>
        </w:rPr>
        <w:t xml:space="preserve"> o</w:t>
      </w:r>
      <w:r w:rsidR="00DC5F33">
        <w:rPr>
          <w:rFonts w:ascii="Times New Roman" w:hAnsi="Times New Roman" w:cs="Times New Roman"/>
          <w:sz w:val="24"/>
          <w:szCs w:val="24"/>
        </w:rPr>
        <w:t>ppure</w:t>
      </w:r>
      <w:r w:rsidR="008161EB">
        <w:rPr>
          <w:rFonts w:ascii="Times New Roman" w:hAnsi="Times New Roman" w:cs="Times New Roman"/>
          <w:sz w:val="24"/>
          <w:szCs w:val="24"/>
        </w:rPr>
        <w:t xml:space="preserve"> privilegiare il senso</w:t>
      </w:r>
      <w:r w:rsidR="008B674B">
        <w:rPr>
          <w:rFonts w:ascii="Times New Roman" w:hAnsi="Times New Roman" w:cs="Times New Roman"/>
          <w:sz w:val="24"/>
          <w:szCs w:val="24"/>
        </w:rPr>
        <w:t>,</w:t>
      </w:r>
      <w:r w:rsidR="008161EB">
        <w:rPr>
          <w:rFonts w:ascii="Times New Roman" w:hAnsi="Times New Roman" w:cs="Times New Roman"/>
          <w:sz w:val="24"/>
          <w:szCs w:val="24"/>
        </w:rPr>
        <w:t xml:space="preserve"> </w:t>
      </w:r>
      <w:r w:rsidR="00DC5F33">
        <w:rPr>
          <w:rFonts w:ascii="Times New Roman" w:hAnsi="Times New Roman" w:cs="Times New Roman"/>
          <w:sz w:val="24"/>
          <w:szCs w:val="24"/>
        </w:rPr>
        <w:t xml:space="preserve">ma </w:t>
      </w:r>
      <w:r w:rsidR="008161EB">
        <w:rPr>
          <w:rFonts w:ascii="Times New Roman" w:hAnsi="Times New Roman" w:cs="Times New Roman"/>
          <w:sz w:val="24"/>
          <w:szCs w:val="24"/>
        </w:rPr>
        <w:t>con il rischio di perdere il gusto e l’icasticità dell</w:t>
      </w:r>
      <w:r w:rsidR="00B349AA">
        <w:rPr>
          <w:rFonts w:ascii="Times New Roman" w:hAnsi="Times New Roman" w:cs="Times New Roman"/>
          <w:sz w:val="24"/>
          <w:szCs w:val="24"/>
        </w:rPr>
        <w:t xml:space="preserve">a lingua </w:t>
      </w:r>
      <w:r w:rsidR="008161EB">
        <w:rPr>
          <w:rFonts w:ascii="Times New Roman" w:hAnsi="Times New Roman" w:cs="Times New Roman"/>
          <w:sz w:val="24"/>
          <w:szCs w:val="24"/>
        </w:rPr>
        <w:t>originale?</w:t>
      </w:r>
      <w:r w:rsidR="00983F5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8161EB">
        <w:rPr>
          <w:rFonts w:ascii="Times New Roman" w:hAnsi="Times New Roman" w:cs="Times New Roman"/>
          <w:sz w:val="24"/>
          <w:szCs w:val="24"/>
        </w:rPr>
        <w:t xml:space="preserve"> </w:t>
      </w:r>
      <w:r w:rsidR="00983F55">
        <w:rPr>
          <w:rFonts w:ascii="Times New Roman" w:hAnsi="Times New Roman" w:cs="Times New Roman"/>
          <w:sz w:val="24"/>
          <w:szCs w:val="24"/>
        </w:rPr>
        <w:t xml:space="preserve">Del resto, come </w:t>
      </w:r>
      <w:r w:rsidR="00983F55" w:rsidRPr="00257B15">
        <w:rPr>
          <w:rFonts w:ascii="Times New Roman" w:hAnsi="Times New Roman" w:cs="Times New Roman"/>
          <w:sz w:val="24"/>
          <w:szCs w:val="24"/>
        </w:rPr>
        <w:t>osserva</w:t>
      </w:r>
      <w:r w:rsidR="00983F55">
        <w:rPr>
          <w:rFonts w:ascii="Times New Roman" w:hAnsi="Times New Roman" w:cs="Times New Roman"/>
          <w:sz w:val="24"/>
          <w:szCs w:val="24"/>
        </w:rPr>
        <w:t>va</w:t>
      </w:r>
      <w:r w:rsidR="00983F55" w:rsidRPr="00257B15">
        <w:rPr>
          <w:rFonts w:ascii="Times New Roman" w:hAnsi="Times New Roman" w:cs="Times New Roman"/>
          <w:sz w:val="24"/>
          <w:szCs w:val="24"/>
        </w:rPr>
        <w:t xml:space="preserve"> </w:t>
      </w:r>
      <w:r w:rsidR="00983F55">
        <w:rPr>
          <w:rFonts w:ascii="Times New Roman" w:hAnsi="Times New Roman" w:cs="Times New Roman"/>
          <w:sz w:val="24"/>
          <w:szCs w:val="24"/>
        </w:rPr>
        <w:t>F.</w:t>
      </w:r>
      <w:r w:rsidR="00257B15" w:rsidRPr="00257B15">
        <w:rPr>
          <w:rFonts w:ascii="Times New Roman" w:hAnsi="Times New Roman" w:cs="Times New Roman"/>
          <w:sz w:val="24"/>
          <w:szCs w:val="24"/>
        </w:rPr>
        <w:t xml:space="preserve"> </w:t>
      </w:r>
      <w:r w:rsidR="008A5243" w:rsidRPr="00257B15">
        <w:rPr>
          <w:rFonts w:ascii="Times New Roman" w:hAnsi="Times New Roman" w:cs="Times New Roman"/>
          <w:sz w:val="24"/>
          <w:szCs w:val="24"/>
        </w:rPr>
        <w:t>Rosenzweig</w:t>
      </w:r>
      <w:r w:rsidR="00983F55">
        <w:rPr>
          <w:rFonts w:ascii="Times New Roman" w:hAnsi="Times New Roman" w:cs="Times New Roman"/>
          <w:sz w:val="24"/>
          <w:szCs w:val="24"/>
        </w:rPr>
        <w:t>,</w:t>
      </w:r>
      <w:r w:rsidR="008A5243" w:rsidRPr="00257B15">
        <w:rPr>
          <w:rFonts w:ascii="Times New Roman" w:hAnsi="Times New Roman" w:cs="Times New Roman"/>
          <w:sz w:val="24"/>
          <w:szCs w:val="24"/>
        </w:rPr>
        <w:t xml:space="preserve"> </w:t>
      </w:r>
      <w:r w:rsidR="00857103" w:rsidRPr="00257B15">
        <w:rPr>
          <w:rFonts w:ascii="Times New Roman" w:hAnsi="Times New Roman" w:cs="Times New Roman"/>
          <w:sz w:val="24"/>
          <w:szCs w:val="24"/>
        </w:rPr>
        <w:t>«</w:t>
      </w:r>
      <w:r w:rsidR="008A5243" w:rsidRPr="00257B15">
        <w:rPr>
          <w:rFonts w:ascii="Times New Roman" w:hAnsi="Times New Roman" w:cs="Times New Roman"/>
          <w:sz w:val="24"/>
          <w:szCs w:val="24"/>
        </w:rPr>
        <w:t>t</w:t>
      </w:r>
      <w:r w:rsidR="00857103" w:rsidRPr="00257B15">
        <w:rPr>
          <w:rFonts w:ascii="Times New Roman" w:hAnsi="Times New Roman" w:cs="Times New Roman"/>
          <w:color w:val="000000"/>
          <w:sz w:val="24"/>
          <w:szCs w:val="24"/>
        </w:rPr>
        <w:t>radurre [un testo] significa servire due padroni. Dunque nessuno ne è capace. E quindi, come tutto ciò che nella teoria nessuno è in grado di fare, nella prassi è poi il compito assegnato a ciascuno. Tutti devono tradurre e ognuno lo fa</w:t>
      </w:r>
      <w:r w:rsidR="00857103" w:rsidRPr="00257B15">
        <w:rPr>
          <w:rFonts w:ascii="Times New Roman" w:hAnsi="Times New Roman" w:cs="Times New Roman"/>
          <w:sz w:val="24"/>
          <w:szCs w:val="24"/>
        </w:rPr>
        <w:t>»</w:t>
      </w:r>
      <w:r w:rsidR="00257B1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257B15">
        <w:rPr>
          <w:rFonts w:ascii="Times New Roman" w:hAnsi="Times New Roman" w:cs="Times New Roman"/>
          <w:sz w:val="24"/>
          <w:szCs w:val="24"/>
        </w:rPr>
        <w:t>.</w:t>
      </w:r>
    </w:p>
    <w:p w14:paraId="4F1B9E7E" w14:textId="719FE305" w:rsidR="00F12C5F" w:rsidRDefault="00257B15" w:rsidP="009B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Lutero 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>fa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>tto</w:t>
      </w:r>
      <w:r w:rsidR="00402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 xml:space="preserve"> sceglie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96F">
        <w:rPr>
          <w:rFonts w:ascii="Times New Roman" w:eastAsia="Times New Roman" w:hAnsi="Times New Roman" w:cs="Times New Roman"/>
          <w:sz w:val="24"/>
          <w:szCs w:val="24"/>
        </w:rPr>
        <w:t xml:space="preserve">di privilegiare la lingua di arrivo. 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 xml:space="preserve">Ciò </w:t>
      </w:r>
      <w:r w:rsidR="0077236E">
        <w:rPr>
          <w:rFonts w:ascii="Times New Roman" w:eastAsia="Times New Roman" w:hAnsi="Times New Roman" w:cs="Times New Roman"/>
          <w:sz w:val="24"/>
          <w:szCs w:val="24"/>
        </w:rPr>
        <w:t xml:space="preserve">ha comportato 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>un paziente lavoro di selezione sul</w:t>
      </w:r>
      <w:r w:rsidR="008B674B">
        <w:rPr>
          <w:rFonts w:ascii="Times New Roman" w:eastAsia="Times New Roman" w:hAnsi="Times New Roman" w:cs="Times New Roman"/>
          <w:sz w:val="24"/>
          <w:szCs w:val="24"/>
        </w:rPr>
        <w:t xml:space="preserve"> cosiddetto 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>asse paradigmatico (</w:t>
      </w:r>
      <w:r w:rsidR="0077236E">
        <w:rPr>
          <w:rFonts w:ascii="Times New Roman" w:eastAsia="Times New Roman" w:hAnsi="Times New Roman" w:cs="Times New Roman"/>
          <w:sz w:val="24"/>
          <w:szCs w:val="24"/>
        </w:rPr>
        <w:t xml:space="preserve">si sceglie un certo 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 xml:space="preserve">termine e non un suo sinonimo), come dimostrano queste sue 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>osservazioni s</w:t>
      </w:r>
      <w:r w:rsidR="5C67666E" w:rsidRPr="5C67666E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 xml:space="preserve"> libro </w:t>
      </w:r>
      <w:r w:rsidR="5C67666E" w:rsidRPr="5C67666E">
        <w:rPr>
          <w:rFonts w:ascii="Times New Roman" w:eastAsia="Times New Roman" w:hAnsi="Times New Roman" w:cs="Times New Roman"/>
          <w:sz w:val="24"/>
          <w:szCs w:val="24"/>
        </w:rPr>
        <w:t>di Giobbe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191E" w:rsidRPr="5C6766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>F</w:t>
      </w:r>
      <w:r w:rsidR="00A778D0">
        <w:rPr>
          <w:rFonts w:ascii="Times New Roman" w:eastAsia="Times New Roman" w:hAnsi="Times New Roman" w:cs="Times New Roman"/>
          <w:sz w:val="24"/>
          <w:szCs w:val="24"/>
        </w:rPr>
        <w:t xml:space="preserve">in troppo spesso ci è capitato di cercare e ricercare </w:t>
      </w:r>
      <w:r w:rsidR="008A306C">
        <w:rPr>
          <w:rFonts w:ascii="Times New Roman" w:eastAsia="Times New Roman" w:hAnsi="Times New Roman" w:cs="Times New Roman"/>
          <w:sz w:val="24"/>
          <w:szCs w:val="24"/>
        </w:rPr>
        <w:t xml:space="preserve">un’unica parola due, tre, quattro settimane, talvolta senza trovarla proprio. </w:t>
      </w:r>
      <w:r w:rsidR="00CB191E" w:rsidRPr="5C67666E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CB191E" w:rsidRPr="00A778D0">
        <w:rPr>
          <w:rFonts w:ascii="Times New Roman" w:eastAsia="Times New Roman" w:hAnsi="Times New Roman" w:cs="Times New Roman"/>
          <w:i/>
          <w:sz w:val="24"/>
          <w:szCs w:val="24"/>
        </w:rPr>
        <w:t>Giobbe</w:t>
      </w:r>
      <w:r w:rsidR="00CB191E" w:rsidRPr="5C67666E">
        <w:rPr>
          <w:rFonts w:ascii="Times New Roman" w:eastAsia="Times New Roman" w:hAnsi="Times New Roman" w:cs="Times New Roman"/>
          <w:sz w:val="24"/>
          <w:szCs w:val="24"/>
        </w:rPr>
        <w:t xml:space="preserve"> ci ha fatto tanto penare che Magister Filippo, Aurogallo e io talvolta non siamo riusciti a concludere nemmeno tre righe in quattro giorni» (</w:t>
      </w:r>
      <w:r w:rsidR="00CB191E" w:rsidRPr="00130FB3">
        <w:rPr>
          <w:rFonts w:ascii="Times New Roman" w:eastAsia="Times New Roman" w:hAnsi="Times New Roman" w:cs="Times New Roman"/>
          <w:i/>
          <w:sz w:val="24"/>
          <w:szCs w:val="24"/>
        </w:rPr>
        <w:t>Lettera</w:t>
      </w:r>
      <w:r w:rsidR="00CB191E" w:rsidRPr="5C67666E">
        <w:rPr>
          <w:rFonts w:ascii="Times New Roman" w:eastAsia="Times New Roman" w:hAnsi="Times New Roman" w:cs="Times New Roman"/>
          <w:sz w:val="24"/>
          <w:szCs w:val="24"/>
        </w:rPr>
        <w:t xml:space="preserve"> p. 53)</w:t>
      </w:r>
      <w:r w:rsidR="00F929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6535">
        <w:rPr>
          <w:rFonts w:ascii="Times New Roman" w:eastAsia="Times New Roman" w:hAnsi="Times New Roman" w:cs="Times New Roman"/>
          <w:sz w:val="24"/>
          <w:szCs w:val="24"/>
        </w:rPr>
        <w:t xml:space="preserve">E ancora: </w:t>
      </w:r>
      <w:r w:rsidR="00130FB3">
        <w:rPr>
          <w:rFonts w:ascii="Times New Roman" w:hAnsi="Times New Roman" w:cs="Times New Roman"/>
          <w:sz w:val="24"/>
          <w:szCs w:val="24"/>
        </w:rPr>
        <w:t>«</w:t>
      </w:r>
      <w:r w:rsidR="009B6535">
        <w:rPr>
          <w:rFonts w:ascii="Times New Roman" w:hAnsi="Times New Roman" w:cs="Times New Roman"/>
          <w:sz w:val="24"/>
          <w:szCs w:val="24"/>
        </w:rPr>
        <w:t>i</w:t>
      </w:r>
      <w:r w:rsidR="00130FB3">
        <w:rPr>
          <w:rFonts w:ascii="Times New Roman" w:hAnsi="Times New Roman" w:cs="Times New Roman"/>
          <w:sz w:val="24"/>
          <w:szCs w:val="24"/>
        </w:rPr>
        <w:t>l libro di Giobbe non è difficile quanto al senso, ma solo quanto al linguaggio. Chi lo ha composto si occupa infatti della questione se anche ai giusti p</w:t>
      </w:r>
      <w:bookmarkStart w:id="0" w:name="_GoBack"/>
      <w:bookmarkEnd w:id="0"/>
      <w:r w:rsidR="00130FB3">
        <w:rPr>
          <w:rFonts w:ascii="Times New Roman" w:hAnsi="Times New Roman" w:cs="Times New Roman"/>
          <w:sz w:val="24"/>
          <w:szCs w:val="24"/>
        </w:rPr>
        <w:t>ossa capitare infelicità da parte di Dio</w:t>
      </w:r>
      <w:r w:rsidR="00F9296F">
        <w:rPr>
          <w:rFonts w:ascii="Times New Roman" w:hAnsi="Times New Roman" w:cs="Times New Roman"/>
          <w:sz w:val="24"/>
          <w:szCs w:val="24"/>
        </w:rPr>
        <w:t xml:space="preserve"> (…) </w:t>
      </w:r>
      <w:r w:rsidR="00130FB3">
        <w:rPr>
          <w:rFonts w:ascii="Times New Roman" w:hAnsi="Times New Roman" w:cs="Times New Roman"/>
          <w:sz w:val="24"/>
          <w:szCs w:val="24"/>
        </w:rPr>
        <w:t>Le parole di questo libro sono magnifiche e potenti come forse in nessun altro libro di tutta la Scrittura. Se si dovese tradurlo alla lettera e non secondo il senso, in molti punti non si capirebbe niente»</w:t>
      </w:r>
      <w:r w:rsidR="00F9296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="009B65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35B08" w14:textId="7F3007CF" w:rsidR="000B6EB2" w:rsidRPr="00EF1943" w:rsidRDefault="009B6535" w:rsidP="00521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momento che per </w:t>
      </w:r>
      <w:r w:rsidR="0057413E">
        <w:rPr>
          <w:rFonts w:ascii="Times New Roman" w:hAnsi="Times New Roman" w:cs="Times New Roman"/>
          <w:sz w:val="24"/>
          <w:szCs w:val="24"/>
        </w:rPr>
        <w:t xml:space="preserve">Lutero </w:t>
      </w:r>
      <w:r w:rsidRPr="039996C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39996C3">
        <w:rPr>
          <w:rFonts w:ascii="Times New Roman" w:eastAsia="Times New Roman" w:hAnsi="Times New Roman" w:cs="Times New Roman"/>
          <w:sz w:val="24"/>
          <w:szCs w:val="24"/>
        </w:rPr>
        <w:t>ulla al di fuori della Parola di Dio è costitutivo della cristianità» (</w:t>
      </w:r>
      <w:r w:rsidRPr="004715D6">
        <w:rPr>
          <w:rFonts w:ascii="Times New Roman" w:eastAsia="Times New Roman" w:hAnsi="Times New Roman" w:cs="Times New Roman"/>
          <w:i/>
          <w:sz w:val="24"/>
          <w:szCs w:val="24"/>
        </w:rPr>
        <w:t>Lettera</w:t>
      </w:r>
      <w:r w:rsidRPr="039996C3">
        <w:rPr>
          <w:rFonts w:ascii="Times New Roman" w:eastAsia="Times New Roman" w:hAnsi="Times New Roman" w:cs="Times New Roman"/>
          <w:sz w:val="24"/>
          <w:szCs w:val="24"/>
        </w:rPr>
        <w:t xml:space="preserve"> p. 75)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413E">
        <w:rPr>
          <w:rFonts w:ascii="Times New Roman" w:eastAsia="Times New Roman" w:hAnsi="Times New Roman" w:cs="Times New Roman"/>
          <w:sz w:val="24"/>
          <w:szCs w:val="24"/>
        </w:rPr>
        <w:t>la sua traduzione unisce lo scrupolo filologico e linguistico all’intento</w:t>
      </w:r>
      <w:r w:rsidR="0057413E">
        <w:rPr>
          <w:rFonts w:ascii="Times New Roman" w:hAnsi="Times New Roman" w:cs="Times New Roman"/>
          <w:sz w:val="24"/>
          <w:szCs w:val="24"/>
        </w:rPr>
        <w:t xml:space="preserve"> teologico e pastorale. La traduzione deve essere </w:t>
      </w:r>
      <w:r w:rsidR="00AC6C5B">
        <w:rPr>
          <w:rFonts w:ascii="Times New Roman" w:eastAsia="Times New Roman" w:hAnsi="Times New Roman" w:cs="Times New Roman"/>
          <w:sz w:val="24"/>
          <w:szCs w:val="24"/>
        </w:rPr>
        <w:t xml:space="preserve">filologicamente ineccepibile </w:t>
      </w:r>
      <w:r w:rsidR="0057413E">
        <w:rPr>
          <w:rFonts w:ascii="Times New Roman" w:eastAsia="Times New Roman" w:hAnsi="Times New Roman" w:cs="Times New Roman"/>
          <w:sz w:val="24"/>
          <w:szCs w:val="24"/>
        </w:rPr>
        <w:t xml:space="preserve">proprio perché deve dare </w:t>
      </w:r>
      <w:r w:rsidR="00AC6C5B">
        <w:rPr>
          <w:rFonts w:ascii="Times New Roman" w:eastAsia="Times New Roman" w:hAnsi="Times New Roman" w:cs="Times New Roman"/>
          <w:sz w:val="24"/>
          <w:szCs w:val="24"/>
        </w:rPr>
        <w:t>linfa</w:t>
      </w:r>
      <w:r w:rsidR="004B366E">
        <w:rPr>
          <w:rFonts w:ascii="Times New Roman" w:eastAsia="Times New Roman" w:hAnsi="Times New Roman" w:cs="Times New Roman"/>
          <w:sz w:val="24"/>
          <w:szCs w:val="24"/>
        </w:rPr>
        <w:t xml:space="preserve"> e alimento alla vita cristiana. </w:t>
      </w:r>
      <w:r w:rsidR="005741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2406D">
        <w:rPr>
          <w:rFonts w:ascii="Times New Roman" w:eastAsia="Times New Roman" w:hAnsi="Times New Roman" w:cs="Times New Roman"/>
          <w:sz w:val="24"/>
          <w:szCs w:val="24"/>
        </w:rPr>
        <w:t xml:space="preserve">Lutero </w:t>
      </w:r>
      <w:r w:rsidR="0057413E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="00983F55">
        <w:rPr>
          <w:rFonts w:ascii="Times New Roman" w:eastAsia="Times New Roman" w:hAnsi="Times New Roman" w:cs="Times New Roman"/>
          <w:sz w:val="24"/>
          <w:szCs w:val="24"/>
        </w:rPr>
        <w:t xml:space="preserve">interessa </w:t>
      </w:r>
      <w:r w:rsidR="0057413E">
        <w:rPr>
          <w:rFonts w:ascii="Times New Roman" w:eastAsia="Times New Roman" w:hAnsi="Times New Roman" w:cs="Times New Roman"/>
          <w:sz w:val="24"/>
          <w:szCs w:val="24"/>
        </w:rPr>
        <w:t xml:space="preserve">tanto </w:t>
      </w:r>
      <w:r w:rsidR="006C121F">
        <w:rPr>
          <w:rFonts w:ascii="Times New Roman" w:eastAsia="Times New Roman" w:hAnsi="Times New Roman" w:cs="Times New Roman"/>
          <w:sz w:val="24"/>
          <w:szCs w:val="24"/>
        </w:rPr>
        <w:t xml:space="preserve">lasciare un monumento di erudizione, </w:t>
      </w:r>
      <w:r w:rsidR="0057413E">
        <w:rPr>
          <w:rFonts w:ascii="Times New Roman" w:eastAsia="Times New Roman" w:hAnsi="Times New Roman" w:cs="Times New Roman"/>
          <w:sz w:val="24"/>
          <w:szCs w:val="24"/>
        </w:rPr>
        <w:t xml:space="preserve">quanto </w:t>
      </w:r>
      <w:r w:rsidR="006C121F">
        <w:rPr>
          <w:rFonts w:ascii="Times New Roman" w:eastAsia="Times New Roman" w:hAnsi="Times New Roman" w:cs="Times New Roman"/>
          <w:sz w:val="24"/>
          <w:szCs w:val="24"/>
        </w:rPr>
        <w:t xml:space="preserve">consegnare ai suoi connazionali la testimonianza viva, e in una lingua viva, della Parola di Dio che si è fatta carne in Cristo. </w:t>
      </w:r>
      <w:r w:rsidR="00FD1BD7">
        <w:rPr>
          <w:rFonts w:ascii="Times New Roman" w:eastAsia="Times New Roman" w:hAnsi="Times New Roman" w:cs="Times New Roman"/>
          <w:sz w:val="24"/>
          <w:szCs w:val="24"/>
        </w:rPr>
        <w:t xml:space="preserve">Le sue </w:t>
      </w:r>
      <w:r w:rsidR="008B674B">
        <w:rPr>
          <w:rFonts w:ascii="Times New Roman" w:eastAsia="Times New Roman" w:hAnsi="Times New Roman" w:cs="Times New Roman"/>
          <w:sz w:val="24"/>
          <w:szCs w:val="24"/>
        </w:rPr>
        <w:t xml:space="preserve">considerazioni in merito </w:t>
      </w:r>
      <w:r w:rsidR="00FD1BD7">
        <w:rPr>
          <w:rFonts w:ascii="Times New Roman" w:eastAsia="Times New Roman" w:hAnsi="Times New Roman" w:cs="Times New Roman"/>
          <w:sz w:val="24"/>
          <w:szCs w:val="24"/>
        </w:rPr>
        <w:t>sono</w:t>
      </w:r>
      <w:r w:rsidR="008B674B">
        <w:rPr>
          <w:rFonts w:ascii="Times New Roman" w:eastAsia="Times New Roman" w:hAnsi="Times New Roman" w:cs="Times New Roman"/>
          <w:sz w:val="24"/>
          <w:szCs w:val="24"/>
        </w:rPr>
        <w:t xml:space="preserve"> chiarissime</w:t>
      </w:r>
      <w:r w:rsidR="00FD1B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7103">
        <w:rPr>
          <w:rFonts w:ascii="Times New Roman" w:hAnsi="Times New Roman" w:cs="Times New Roman"/>
          <w:sz w:val="24"/>
        </w:rPr>
        <w:t>«</w:t>
      </w:r>
      <w:r w:rsidR="006C121F">
        <w:rPr>
          <w:rFonts w:ascii="Times New Roman" w:hAnsi="Times New Roman" w:cs="Times New Roman"/>
          <w:sz w:val="24"/>
        </w:rPr>
        <w:t>Ora che il testo è reso definitivamente in tedesco, ciascuno può leggerlo e far da maestro; può scorrere con gli occhi tre o quattro pagine senza incespicare una sola volta, e non si rende affatto conto dei macigni e dei ceppi che erano sparsi là dove ora si passa come su un’asse piallata. Noi, invece, abbiamo dovuto sudare e angustiarci per rimuoverli dal cammino, questi macigni e questi ceppi, sì che avanzare diventasse agevole. È uno scherzo arare dopo che il campo è stato ripulito, ma disboscare</w:t>
      </w:r>
      <w:r w:rsidR="007E46FF">
        <w:rPr>
          <w:rFonts w:ascii="Times New Roman" w:hAnsi="Times New Roman" w:cs="Times New Roman"/>
          <w:sz w:val="24"/>
        </w:rPr>
        <w:t>, sradicare, preparare il campo: a queste cose nessuno vuole metter mano</w:t>
      </w:r>
      <w:r w:rsidR="00857103">
        <w:rPr>
          <w:rFonts w:ascii="Times New Roman" w:hAnsi="Times New Roman" w:cs="Times New Roman"/>
          <w:sz w:val="24"/>
        </w:rPr>
        <w:t>»</w:t>
      </w:r>
      <w:r w:rsidR="00AA3F24">
        <w:rPr>
          <w:rFonts w:ascii="Times New Roman" w:hAnsi="Times New Roman" w:cs="Times New Roman"/>
          <w:sz w:val="24"/>
        </w:rPr>
        <w:t xml:space="preserve"> (</w:t>
      </w:r>
      <w:r w:rsidR="00AA3F24">
        <w:rPr>
          <w:rFonts w:ascii="Times New Roman" w:hAnsi="Times New Roman" w:cs="Times New Roman"/>
          <w:i/>
          <w:sz w:val="24"/>
        </w:rPr>
        <w:t xml:space="preserve">Lettera </w:t>
      </w:r>
      <w:r w:rsidR="00AA3F24">
        <w:rPr>
          <w:rFonts w:ascii="Times New Roman" w:hAnsi="Times New Roman" w:cs="Times New Roman"/>
          <w:sz w:val="24"/>
        </w:rPr>
        <w:t xml:space="preserve">p. </w:t>
      </w:r>
      <w:r w:rsidR="006C121F">
        <w:rPr>
          <w:rFonts w:ascii="Times New Roman" w:hAnsi="Times New Roman" w:cs="Times New Roman"/>
          <w:sz w:val="24"/>
        </w:rPr>
        <w:t>53</w:t>
      </w:r>
      <w:r w:rsidR="00AA3F24">
        <w:rPr>
          <w:rFonts w:ascii="Times New Roman" w:hAnsi="Times New Roman" w:cs="Times New Roman"/>
          <w:sz w:val="24"/>
        </w:rPr>
        <w:t>)</w:t>
      </w:r>
      <w:r w:rsidR="007E46FF">
        <w:rPr>
          <w:rFonts w:ascii="Times New Roman" w:hAnsi="Times New Roman" w:cs="Times New Roman"/>
          <w:sz w:val="24"/>
        </w:rPr>
        <w:t>.</w:t>
      </w:r>
    </w:p>
    <w:sectPr w:rsidR="000B6EB2" w:rsidRPr="00EF1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E29F" w14:textId="77777777" w:rsidR="00912227" w:rsidRDefault="00912227" w:rsidP="00912227">
      <w:pPr>
        <w:spacing w:after="0" w:line="240" w:lineRule="auto"/>
      </w:pPr>
      <w:r>
        <w:separator/>
      </w:r>
    </w:p>
  </w:endnote>
  <w:endnote w:type="continuationSeparator" w:id="0">
    <w:p w14:paraId="348FCE38" w14:textId="77777777" w:rsidR="00912227" w:rsidRDefault="00912227" w:rsidP="0091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46A1" w14:textId="77777777" w:rsidR="00912227" w:rsidRDefault="00912227" w:rsidP="00912227">
      <w:pPr>
        <w:spacing w:after="0" w:line="240" w:lineRule="auto"/>
      </w:pPr>
      <w:r>
        <w:separator/>
      </w:r>
    </w:p>
  </w:footnote>
  <w:footnote w:type="continuationSeparator" w:id="0">
    <w:p w14:paraId="6EB03CE1" w14:textId="77777777" w:rsidR="00912227" w:rsidRDefault="00912227" w:rsidP="00912227">
      <w:pPr>
        <w:spacing w:after="0" w:line="240" w:lineRule="auto"/>
      </w:pPr>
      <w:r>
        <w:continuationSeparator/>
      </w:r>
    </w:p>
  </w:footnote>
  <w:footnote w:id="1">
    <w:p w14:paraId="46157F3F" w14:textId="00E83A5C" w:rsidR="007E2874" w:rsidRPr="00F61315" w:rsidRDefault="007E2874" w:rsidP="00F6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61315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F61315">
        <w:rPr>
          <w:rFonts w:ascii="Times New Roman" w:hAnsi="Times New Roman" w:cs="Times New Roman"/>
          <w:sz w:val="20"/>
          <w:szCs w:val="20"/>
        </w:rPr>
        <w:t xml:space="preserve"> </w:t>
      </w:r>
      <w:r w:rsidR="00F25813" w:rsidRPr="00F61315">
        <w:rPr>
          <w:rFonts w:ascii="Times New Roman" w:hAnsi="Times New Roman" w:cs="Times New Roman"/>
          <w:sz w:val="20"/>
          <w:szCs w:val="20"/>
        </w:rPr>
        <w:t xml:space="preserve">Rimando ai </w:t>
      </w:r>
      <w:r w:rsidRPr="00F61315">
        <w:rPr>
          <w:rFonts w:ascii="Times New Roman" w:hAnsi="Times New Roman" w:cs="Times New Roman"/>
          <w:sz w:val="20"/>
          <w:szCs w:val="20"/>
        </w:rPr>
        <w:t xml:space="preserve">due </w:t>
      </w:r>
      <w:r w:rsidR="00CF4465" w:rsidRPr="00F61315">
        <w:rPr>
          <w:rFonts w:ascii="Times New Roman" w:hAnsi="Times New Roman" w:cs="Times New Roman"/>
          <w:sz w:val="20"/>
          <w:szCs w:val="20"/>
        </w:rPr>
        <w:t xml:space="preserve">importanti </w:t>
      </w:r>
      <w:r w:rsidRPr="00F61315">
        <w:rPr>
          <w:rFonts w:ascii="Times New Roman" w:hAnsi="Times New Roman" w:cs="Times New Roman"/>
          <w:sz w:val="20"/>
          <w:szCs w:val="20"/>
        </w:rPr>
        <w:t xml:space="preserve">studi di Gigliola </w:t>
      </w:r>
      <w:r w:rsidRPr="00F61315">
        <w:rPr>
          <w:rFonts w:ascii="Times New Roman" w:hAnsi="Times New Roman" w:cs="Times New Roman"/>
          <w:smallCaps/>
          <w:sz w:val="20"/>
          <w:szCs w:val="20"/>
        </w:rPr>
        <w:t>Fragnito</w:t>
      </w:r>
      <w:r w:rsidRPr="00F61315">
        <w:rPr>
          <w:rFonts w:ascii="Times New Roman" w:hAnsi="Times New Roman" w:cs="Times New Roman"/>
          <w:sz w:val="20"/>
          <w:szCs w:val="20"/>
        </w:rPr>
        <w:t xml:space="preserve">, </w:t>
      </w:r>
      <w:r w:rsidRPr="00F61315">
        <w:rPr>
          <w:rFonts w:ascii="Times New Roman" w:hAnsi="Times New Roman" w:cs="Times New Roman"/>
          <w:i/>
          <w:sz w:val="20"/>
          <w:szCs w:val="20"/>
        </w:rPr>
        <w:t>La Bibbia al rogo. La censura ecclesiastica e i volgarizzamenti della Scrittura, 1471- 1605</w:t>
      </w:r>
      <w:r w:rsidRPr="00F61315">
        <w:rPr>
          <w:rFonts w:ascii="Times New Roman" w:hAnsi="Times New Roman" w:cs="Times New Roman"/>
          <w:sz w:val="20"/>
          <w:szCs w:val="20"/>
        </w:rPr>
        <w:t xml:space="preserve">, Il Mulino, Bologna 1997 e </w:t>
      </w:r>
      <w:r w:rsidRPr="00F61315">
        <w:rPr>
          <w:rFonts w:ascii="Times New Roman" w:hAnsi="Times New Roman" w:cs="Times New Roman"/>
          <w:i/>
          <w:sz w:val="20"/>
          <w:szCs w:val="20"/>
        </w:rPr>
        <w:t>Proibito capire. La Chiesa e il volgare nella prima età moderna</w:t>
      </w:r>
      <w:r w:rsidRPr="00F61315">
        <w:rPr>
          <w:rFonts w:ascii="Times New Roman" w:hAnsi="Times New Roman" w:cs="Times New Roman"/>
          <w:sz w:val="20"/>
          <w:szCs w:val="20"/>
        </w:rPr>
        <w:t>, Il Mulino, Bologna 2005.</w:t>
      </w:r>
    </w:p>
  </w:footnote>
  <w:footnote w:id="2">
    <w:p w14:paraId="3B873D08" w14:textId="6F3A7859" w:rsidR="007E2874" w:rsidRPr="00F61315" w:rsidRDefault="007E2874" w:rsidP="00F61315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F61315">
        <w:rPr>
          <w:rStyle w:val="Rimandonotaapidipagina"/>
          <w:rFonts w:ascii="Times New Roman" w:hAnsi="Times New Roman" w:cs="Times New Roman"/>
        </w:rPr>
        <w:footnoteRef/>
      </w:r>
      <w:r w:rsidRPr="00F61315">
        <w:rPr>
          <w:rFonts w:ascii="Times New Roman" w:hAnsi="Times New Roman" w:cs="Times New Roman"/>
          <w:lang w:val="en-US"/>
        </w:rPr>
        <w:t xml:space="preserve"> Ampia rassegna in S.L. </w:t>
      </w:r>
      <w:r w:rsidRPr="00F61315">
        <w:rPr>
          <w:rFonts w:ascii="Times New Roman" w:hAnsi="Times New Roman" w:cs="Times New Roman"/>
          <w:smallCaps/>
          <w:lang w:val="en-US"/>
        </w:rPr>
        <w:t>Greenslade</w:t>
      </w:r>
      <w:r w:rsidRPr="00F61315">
        <w:rPr>
          <w:rFonts w:ascii="Times New Roman" w:hAnsi="Times New Roman" w:cs="Times New Roman"/>
          <w:lang w:val="en-US"/>
        </w:rPr>
        <w:t xml:space="preserve"> (ed.), </w:t>
      </w:r>
      <w:r w:rsidRPr="00F61315">
        <w:rPr>
          <w:rFonts w:ascii="Times New Roman" w:hAnsi="Times New Roman" w:cs="Times New Roman"/>
          <w:i/>
          <w:lang w:val="en-US"/>
        </w:rPr>
        <w:t>The Cambridge History of the Bible</w:t>
      </w:r>
      <w:r w:rsidRPr="00F61315">
        <w:rPr>
          <w:rFonts w:ascii="Times New Roman" w:hAnsi="Times New Roman" w:cs="Times New Roman"/>
          <w:lang w:val="en-US"/>
        </w:rPr>
        <w:t xml:space="preserve">, vol. 3, </w:t>
      </w:r>
      <w:r w:rsidR="009258BD" w:rsidRPr="00F61315">
        <w:rPr>
          <w:rFonts w:ascii="Times New Roman" w:hAnsi="Times New Roman" w:cs="Times New Roman"/>
          <w:lang w:val="en-US"/>
        </w:rPr>
        <w:t xml:space="preserve">Cambridge 1963, </w:t>
      </w:r>
      <w:r w:rsidRPr="00F61315">
        <w:rPr>
          <w:rFonts w:ascii="Times New Roman" w:hAnsi="Times New Roman" w:cs="Times New Roman"/>
          <w:lang w:val="en-US"/>
        </w:rPr>
        <w:t>pp. 94-174</w:t>
      </w:r>
      <w:r w:rsidR="009258BD" w:rsidRPr="00F61315">
        <w:rPr>
          <w:rFonts w:ascii="Times New Roman" w:hAnsi="Times New Roman" w:cs="Times New Roman"/>
          <w:lang w:val="en-US"/>
        </w:rPr>
        <w:t>.</w:t>
      </w:r>
    </w:p>
  </w:footnote>
  <w:footnote w:id="3">
    <w:p w14:paraId="5A4D8E73" w14:textId="61922CEE" w:rsidR="00F61315" w:rsidRPr="00F61315" w:rsidRDefault="000B6EB2" w:rsidP="00F61315">
      <w:pPr>
        <w:pStyle w:val="Testonotaapidipagina"/>
        <w:jc w:val="both"/>
        <w:rPr>
          <w:rFonts w:ascii="Times New Roman" w:hAnsi="Times New Roman" w:cs="Times New Roman"/>
        </w:rPr>
      </w:pPr>
      <w:r w:rsidRPr="00F61315">
        <w:rPr>
          <w:rStyle w:val="Rimandonotaapidipagina"/>
          <w:rFonts w:ascii="Times New Roman" w:hAnsi="Times New Roman" w:cs="Times New Roman"/>
        </w:rPr>
        <w:footnoteRef/>
      </w:r>
      <w:r w:rsidRPr="00F61315">
        <w:rPr>
          <w:rFonts w:ascii="Times New Roman" w:hAnsi="Times New Roman" w:cs="Times New Roman"/>
        </w:rPr>
        <w:t xml:space="preserve"> In una lettera a Spalatino del 30 marzo </w:t>
      </w:r>
      <w:r w:rsidR="00651A96">
        <w:rPr>
          <w:rFonts w:ascii="Times New Roman" w:hAnsi="Times New Roman" w:cs="Times New Roman"/>
        </w:rPr>
        <w:t xml:space="preserve">Lutero </w:t>
      </w:r>
      <w:r w:rsidR="00F25813" w:rsidRPr="00F61315">
        <w:rPr>
          <w:rFonts w:ascii="Times New Roman" w:hAnsi="Times New Roman" w:cs="Times New Roman"/>
        </w:rPr>
        <w:t>afferma</w:t>
      </w:r>
      <w:r w:rsidRPr="00F61315">
        <w:rPr>
          <w:rFonts w:ascii="Times New Roman" w:hAnsi="Times New Roman" w:cs="Times New Roman"/>
        </w:rPr>
        <w:t xml:space="preserve">: «Non solo il Vangelo di Giovanni, </w:t>
      </w:r>
      <w:r w:rsidR="00F25813" w:rsidRPr="00F61315">
        <w:rPr>
          <w:rFonts w:ascii="Times New Roman" w:hAnsi="Times New Roman" w:cs="Times New Roman"/>
        </w:rPr>
        <w:t>m</w:t>
      </w:r>
      <w:r w:rsidRPr="00F61315">
        <w:rPr>
          <w:rFonts w:ascii="Times New Roman" w:hAnsi="Times New Roman" w:cs="Times New Roman"/>
        </w:rPr>
        <w:t>a tutto il Nuovo Testamento tradussi sulla mia Patmos; ora Filippo [Melantone] e io abbiamo cominciato a limarlo. E sarà, se Dio vuole</w:t>
      </w:r>
      <w:r w:rsidR="00F25813" w:rsidRPr="00F61315">
        <w:rPr>
          <w:rFonts w:ascii="Times New Roman" w:hAnsi="Times New Roman" w:cs="Times New Roman"/>
        </w:rPr>
        <w:t>,</w:t>
      </w:r>
      <w:r w:rsidRPr="00F61315">
        <w:rPr>
          <w:rFonts w:ascii="Times New Roman" w:hAnsi="Times New Roman" w:cs="Times New Roman"/>
        </w:rPr>
        <w:t xml:space="preserve"> un’opera degna» (cit</w:t>
      </w:r>
      <w:r w:rsidR="002C6CC3" w:rsidRPr="00F61315">
        <w:rPr>
          <w:rFonts w:ascii="Times New Roman" w:hAnsi="Times New Roman" w:cs="Times New Roman"/>
        </w:rPr>
        <w:t>ato</w:t>
      </w:r>
      <w:r w:rsidRPr="00F61315">
        <w:rPr>
          <w:rFonts w:ascii="Times New Roman" w:hAnsi="Times New Roman" w:cs="Times New Roman"/>
        </w:rPr>
        <w:t xml:space="preserve"> in </w:t>
      </w:r>
      <w:r w:rsidRPr="00F61315">
        <w:rPr>
          <w:rFonts w:ascii="Times New Roman" w:eastAsia="Times New Roman" w:hAnsi="Times New Roman" w:cs="Times New Roman"/>
          <w:lang w:eastAsia="it-IT"/>
        </w:rPr>
        <w:t xml:space="preserve">Franco </w:t>
      </w:r>
      <w:r w:rsidRPr="00F61315">
        <w:rPr>
          <w:rFonts w:ascii="Times New Roman" w:eastAsia="Times New Roman" w:hAnsi="Times New Roman" w:cs="Times New Roman"/>
          <w:smallCaps/>
          <w:lang w:eastAsia="it-IT"/>
        </w:rPr>
        <w:t>Buzzi</w:t>
      </w:r>
      <w:r w:rsidRPr="00F61315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F61315">
        <w:rPr>
          <w:rFonts w:ascii="Times New Roman" w:eastAsia="Times New Roman" w:hAnsi="Times New Roman" w:cs="Times New Roman"/>
          <w:i/>
          <w:iCs/>
          <w:lang w:eastAsia="it-IT"/>
        </w:rPr>
        <w:t>La Bibbia di Lutero</w:t>
      </w:r>
      <w:r w:rsidRPr="00F61315">
        <w:rPr>
          <w:rFonts w:ascii="Times New Roman" w:eastAsia="Times New Roman" w:hAnsi="Times New Roman" w:cs="Times New Roman"/>
          <w:lang w:eastAsia="it-IT"/>
        </w:rPr>
        <w:t>, Claudiana, Torino 2016, p. 19</w:t>
      </w:r>
      <w:r w:rsidRPr="00F61315">
        <w:rPr>
          <w:rFonts w:ascii="Times New Roman" w:hAnsi="Times New Roman" w:cs="Times New Roman"/>
        </w:rPr>
        <w:t>).</w:t>
      </w:r>
    </w:p>
  </w:footnote>
  <w:footnote w:id="4">
    <w:p w14:paraId="137FEE32" w14:textId="6EF8D9E8" w:rsidR="00F61315" w:rsidRPr="00F61315" w:rsidRDefault="00F61315" w:rsidP="00F61315">
      <w:pPr>
        <w:pStyle w:val="Testonotaapidipagina"/>
        <w:jc w:val="both"/>
        <w:rPr>
          <w:lang w:val="de-DE"/>
        </w:rPr>
      </w:pPr>
      <w:r w:rsidRPr="00F61315">
        <w:rPr>
          <w:rStyle w:val="Rimandonotaapidipagina"/>
          <w:rFonts w:ascii="Times New Roman" w:hAnsi="Times New Roman" w:cs="Times New Roman"/>
        </w:rPr>
        <w:footnoteRef/>
      </w:r>
      <w:r w:rsidRPr="00F61315">
        <w:rPr>
          <w:rFonts w:ascii="Times New Roman" w:hAnsi="Times New Roman" w:cs="Times New Roman"/>
          <w:lang w:val="de-DE"/>
        </w:rPr>
        <w:t xml:space="preserve"> L’ultima revisione è uscita da poco: </w:t>
      </w:r>
      <w:r w:rsidRPr="00F61315">
        <w:rPr>
          <w:rFonts w:ascii="Times New Roman" w:hAnsi="Times New Roman" w:cs="Times New Roman"/>
          <w:i/>
          <w:lang w:val="de-DE"/>
        </w:rPr>
        <w:t>Die Bibel nach Martin Luthers Übersetzung</w:t>
      </w:r>
      <w:r w:rsidRPr="00F61315">
        <w:rPr>
          <w:rFonts w:ascii="Times New Roman" w:hAnsi="Times New Roman" w:cs="Times New Roman"/>
          <w:bCs/>
          <w:lang w:val="de-DE"/>
        </w:rPr>
        <w:t xml:space="preserve">, </w:t>
      </w:r>
      <w:r w:rsidRPr="00F61315">
        <w:rPr>
          <w:rFonts w:ascii="Times New Roman" w:hAnsi="Times New Roman" w:cs="Times New Roman"/>
          <w:lang w:val="de-DE"/>
        </w:rPr>
        <w:t>Deutsche Bibelgesellschaft, Stuttgart 2017.</w:t>
      </w:r>
    </w:p>
  </w:footnote>
  <w:footnote w:id="5">
    <w:p w14:paraId="09D7E211" w14:textId="080D5DE1" w:rsidR="00073D4B" w:rsidRPr="00073D4B" w:rsidRDefault="00073D4B" w:rsidP="00F61315">
      <w:pPr>
        <w:pStyle w:val="Testonotaapidipagina"/>
        <w:jc w:val="both"/>
        <w:rPr>
          <w:rFonts w:ascii="Times New Roman" w:hAnsi="Times New Roman" w:cs="Times New Roman"/>
        </w:rPr>
      </w:pPr>
      <w:r w:rsidRPr="00073D4B">
        <w:rPr>
          <w:rStyle w:val="Rimandonotaapidipagina"/>
          <w:rFonts w:ascii="Times New Roman" w:hAnsi="Times New Roman" w:cs="Times New Roman"/>
        </w:rPr>
        <w:footnoteRef/>
      </w:r>
      <w:r w:rsidRPr="00073D4B">
        <w:rPr>
          <w:rFonts w:ascii="Times New Roman" w:hAnsi="Times New Roman" w:cs="Times New Roman"/>
        </w:rPr>
        <w:t xml:space="preserve"> Sappiamo infatti che </w:t>
      </w:r>
      <w:r w:rsidR="0077236E">
        <w:rPr>
          <w:rFonts w:ascii="Times New Roman" w:hAnsi="Times New Roman" w:cs="Times New Roman"/>
        </w:rPr>
        <w:t>tra il 1466 e il 1522 furono pubblicate quattordici edizioni in alto tedesco e quattro in basso tedesco.</w:t>
      </w:r>
    </w:p>
  </w:footnote>
  <w:footnote w:id="6">
    <w:p w14:paraId="522BE21D" w14:textId="4D2AA963" w:rsidR="00E47BB8" w:rsidRPr="00073D4B" w:rsidRDefault="00E47BB8" w:rsidP="00F61315">
      <w:pPr>
        <w:pStyle w:val="Testonotaapidipagina"/>
        <w:jc w:val="both"/>
        <w:rPr>
          <w:rFonts w:ascii="Times New Roman" w:hAnsi="Times New Roman" w:cs="Times New Roman"/>
        </w:rPr>
      </w:pPr>
      <w:r w:rsidRPr="00073D4B">
        <w:rPr>
          <w:rStyle w:val="Rimandonotaapidipagina"/>
          <w:rFonts w:ascii="Times New Roman" w:hAnsi="Times New Roman" w:cs="Times New Roman"/>
        </w:rPr>
        <w:footnoteRef/>
      </w:r>
      <w:r w:rsidRPr="00073D4B">
        <w:rPr>
          <w:rFonts w:ascii="Times New Roman" w:eastAsia="Times New Roman" w:hAnsi="Times New Roman" w:cs="Times New Roman"/>
          <w:szCs w:val="24"/>
        </w:rPr>
        <w:t xml:space="preserve"> </w:t>
      </w:r>
      <w:r w:rsidR="001F0C76" w:rsidRPr="00073D4B">
        <w:rPr>
          <w:rFonts w:ascii="Times New Roman" w:eastAsia="Times New Roman" w:hAnsi="Times New Roman" w:cs="Times New Roman"/>
          <w:lang w:eastAsia="it-IT"/>
        </w:rPr>
        <w:t xml:space="preserve">Heinz </w:t>
      </w:r>
      <w:r w:rsidR="001F0C76" w:rsidRPr="00073D4B">
        <w:rPr>
          <w:rFonts w:ascii="Times New Roman" w:eastAsia="Times New Roman" w:hAnsi="Times New Roman" w:cs="Times New Roman"/>
          <w:smallCaps/>
          <w:lang w:eastAsia="it-IT"/>
        </w:rPr>
        <w:t>Schilling</w:t>
      </w:r>
      <w:r w:rsidR="001F0C76" w:rsidRPr="00073D4B">
        <w:rPr>
          <w:rFonts w:ascii="Times New Roman" w:eastAsia="Times New Roman" w:hAnsi="Times New Roman" w:cs="Times New Roman"/>
          <w:lang w:eastAsia="it-IT"/>
        </w:rPr>
        <w:t>,</w:t>
      </w:r>
      <w:r w:rsidR="001F0C76" w:rsidRPr="00073D4B">
        <w:rPr>
          <w:rFonts w:ascii="Times New Roman" w:eastAsia="Times New Roman" w:hAnsi="Times New Roman" w:cs="Times New Roman"/>
          <w:szCs w:val="24"/>
        </w:rPr>
        <w:t xml:space="preserve"> </w:t>
      </w:r>
      <w:r w:rsidR="001F0C76" w:rsidRPr="00073D4B">
        <w:rPr>
          <w:rFonts w:ascii="Times New Roman" w:eastAsia="Times New Roman" w:hAnsi="Times New Roman" w:cs="Times New Roman"/>
          <w:i/>
          <w:iCs/>
          <w:lang w:eastAsia="it-IT"/>
        </w:rPr>
        <w:t>Martin Lutero. Ribelle in un’epoca di cambiamenti radicali</w:t>
      </w:r>
      <w:r w:rsidR="001F0C76" w:rsidRPr="00073D4B">
        <w:rPr>
          <w:rFonts w:ascii="Times New Roman" w:eastAsia="Times New Roman" w:hAnsi="Times New Roman" w:cs="Times New Roman"/>
          <w:lang w:eastAsia="it-IT"/>
        </w:rPr>
        <w:t>, Claudiana, Torino 2016, p. 229-230.</w:t>
      </w:r>
    </w:p>
  </w:footnote>
  <w:footnote w:id="7">
    <w:p w14:paraId="01439C79" w14:textId="7D0F6442" w:rsidR="00966164" w:rsidRPr="005F0E07" w:rsidRDefault="00966164" w:rsidP="00F61315">
      <w:pPr>
        <w:pStyle w:val="Testonotaapidipagina"/>
        <w:jc w:val="both"/>
        <w:rPr>
          <w:rFonts w:ascii="Times New Roman" w:hAnsi="Times New Roman" w:cs="Times New Roman"/>
        </w:rPr>
      </w:pPr>
      <w:r w:rsidRPr="00073D4B">
        <w:rPr>
          <w:rStyle w:val="Rimandonotaapidipagina"/>
          <w:rFonts w:ascii="Times New Roman" w:hAnsi="Times New Roman" w:cs="Times New Roman"/>
        </w:rPr>
        <w:footnoteRef/>
      </w:r>
      <w:r w:rsidRPr="00073D4B">
        <w:rPr>
          <w:rFonts w:ascii="Times New Roman" w:hAnsi="Times New Roman" w:cs="Times New Roman"/>
        </w:rPr>
        <w:t xml:space="preserve"> </w:t>
      </w:r>
      <w:r w:rsidRPr="00073D4B">
        <w:rPr>
          <w:rFonts w:ascii="Times New Roman" w:eastAsia="Times New Roman" w:hAnsi="Times New Roman" w:cs="Times New Roman"/>
          <w:smallCaps/>
          <w:lang w:eastAsia="it-IT"/>
        </w:rPr>
        <w:t>Buzzi</w:t>
      </w:r>
      <w:r w:rsidRPr="00073D4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073D4B">
        <w:rPr>
          <w:rFonts w:ascii="Times New Roman" w:eastAsia="Times New Roman" w:hAnsi="Times New Roman" w:cs="Times New Roman"/>
          <w:i/>
          <w:iCs/>
          <w:lang w:eastAsia="it-IT"/>
        </w:rPr>
        <w:t>La Bibbia di Lutero</w:t>
      </w:r>
      <w:r w:rsidRPr="005F0E07">
        <w:rPr>
          <w:rFonts w:ascii="Times New Roman" w:eastAsia="Times New Roman" w:hAnsi="Times New Roman" w:cs="Times New Roman"/>
          <w:lang w:eastAsia="it-IT"/>
        </w:rPr>
        <w:t xml:space="preserve">, </w:t>
      </w:r>
      <w:r w:rsidR="002C6CC3">
        <w:rPr>
          <w:rFonts w:ascii="Times New Roman" w:eastAsia="Times New Roman" w:hAnsi="Times New Roman" w:cs="Times New Roman"/>
          <w:lang w:eastAsia="it-IT"/>
        </w:rPr>
        <w:t>cit.</w:t>
      </w:r>
      <w:r w:rsidRPr="005F0E07">
        <w:rPr>
          <w:rFonts w:ascii="Times New Roman" w:eastAsia="Times New Roman" w:hAnsi="Times New Roman" w:cs="Times New Roman"/>
          <w:lang w:eastAsia="it-IT"/>
        </w:rPr>
        <w:t>, p. 14.</w:t>
      </w:r>
    </w:p>
  </w:footnote>
  <w:footnote w:id="8">
    <w:p w14:paraId="6822AB8B" w14:textId="2FEA8163" w:rsidR="008A5243" w:rsidRPr="007424A8" w:rsidRDefault="008A5243" w:rsidP="007424A8">
      <w:pPr>
        <w:pStyle w:val="Testonotaapidipagina"/>
        <w:jc w:val="both"/>
        <w:rPr>
          <w:rFonts w:ascii="Times New Roman" w:eastAsia="Times New Roman" w:hAnsi="Times New Roman" w:cs="Times New Roman"/>
        </w:rPr>
      </w:pPr>
      <w:r w:rsidRPr="007424A8">
        <w:rPr>
          <w:rStyle w:val="Rimandonotaapidipagina"/>
          <w:rFonts w:ascii="Times New Roman" w:eastAsia="Times New Roman" w:hAnsi="Times New Roman" w:cs="Times New Roman"/>
        </w:rPr>
        <w:footnoteRef/>
      </w:r>
      <w:r w:rsidRPr="007424A8">
        <w:rPr>
          <w:rFonts w:ascii="Times New Roman" w:eastAsia="Times New Roman" w:hAnsi="Times New Roman" w:cs="Times New Roman"/>
        </w:rPr>
        <w:t xml:space="preserve"> Cito dall’edizione con testo a fronte </w:t>
      </w:r>
      <w:r w:rsidR="00310536" w:rsidRPr="007424A8">
        <w:rPr>
          <w:rFonts w:ascii="Times New Roman" w:eastAsia="Times New Roman" w:hAnsi="Times New Roman" w:cs="Times New Roman"/>
        </w:rPr>
        <w:t xml:space="preserve">a </w:t>
      </w:r>
      <w:r w:rsidRPr="007424A8">
        <w:rPr>
          <w:rFonts w:ascii="Times New Roman" w:eastAsia="Times New Roman" w:hAnsi="Times New Roman" w:cs="Times New Roman"/>
        </w:rPr>
        <w:t xml:space="preserve">cura di </w:t>
      </w:r>
      <w:r w:rsidRPr="007424A8">
        <w:rPr>
          <w:rFonts w:ascii="Times New Roman" w:eastAsia="Times New Roman" w:hAnsi="Times New Roman" w:cs="Times New Roman"/>
          <w:lang w:eastAsia="it-IT"/>
        </w:rPr>
        <w:t xml:space="preserve">E. </w:t>
      </w:r>
      <w:r w:rsidRPr="007424A8">
        <w:rPr>
          <w:rFonts w:ascii="Times New Roman" w:eastAsia="Times New Roman" w:hAnsi="Times New Roman" w:cs="Times New Roman"/>
          <w:smallCaps/>
          <w:lang w:eastAsia="it-IT"/>
        </w:rPr>
        <w:t>Bonfatti</w:t>
      </w:r>
      <w:r w:rsidRPr="007424A8">
        <w:rPr>
          <w:rFonts w:ascii="Times New Roman" w:eastAsia="Times New Roman" w:hAnsi="Times New Roman" w:cs="Times New Roman"/>
          <w:lang w:eastAsia="it-IT"/>
        </w:rPr>
        <w:t>, Marsilio, Venezia 2006</w:t>
      </w:r>
      <w:r w:rsidRPr="007424A8">
        <w:rPr>
          <w:rFonts w:ascii="Times New Roman" w:eastAsia="Times New Roman" w:hAnsi="Times New Roman" w:cs="Times New Roman"/>
          <w:vertAlign w:val="superscript"/>
          <w:lang w:eastAsia="it-IT"/>
        </w:rPr>
        <w:t>2</w:t>
      </w:r>
      <w:r w:rsidRPr="007424A8">
        <w:rPr>
          <w:rFonts w:ascii="Times New Roman" w:eastAsia="Times New Roman" w:hAnsi="Times New Roman" w:cs="Times New Roman"/>
          <w:lang w:eastAsia="it-IT"/>
        </w:rPr>
        <w:t xml:space="preserve">, p. 10 (d’ora in poi </w:t>
      </w:r>
      <w:r w:rsidRPr="007424A8">
        <w:rPr>
          <w:rFonts w:ascii="Times New Roman" w:eastAsia="Times New Roman" w:hAnsi="Times New Roman" w:cs="Times New Roman"/>
          <w:i/>
          <w:iCs/>
          <w:lang w:eastAsia="it-IT"/>
        </w:rPr>
        <w:t>Lettera</w:t>
      </w:r>
      <w:r w:rsidRPr="007424A8">
        <w:rPr>
          <w:rFonts w:ascii="Times New Roman" w:eastAsia="Times New Roman" w:hAnsi="Times New Roman" w:cs="Times New Roman"/>
          <w:lang w:eastAsia="it-IT"/>
        </w:rPr>
        <w:t>).</w:t>
      </w:r>
    </w:p>
  </w:footnote>
  <w:footnote w:id="9">
    <w:p w14:paraId="37AEBBFF" w14:textId="39B3A0B2" w:rsidR="007424A8" w:rsidRDefault="007424A8" w:rsidP="007424A8">
      <w:pPr>
        <w:pStyle w:val="Testonotaapidipagina"/>
        <w:jc w:val="both"/>
      </w:pPr>
      <w:r w:rsidRPr="007424A8">
        <w:rPr>
          <w:rStyle w:val="Rimandonotaapidipagina"/>
          <w:rFonts w:ascii="Times New Roman" w:hAnsi="Times New Roman" w:cs="Times New Roman"/>
        </w:rPr>
        <w:footnoteRef/>
      </w:r>
      <w:r w:rsidRPr="007424A8">
        <w:rPr>
          <w:rFonts w:ascii="Times New Roman" w:hAnsi="Times New Roman" w:cs="Times New Roman"/>
        </w:rPr>
        <w:t xml:space="preserve"> In italiano:</w:t>
      </w:r>
      <w:r w:rsidRPr="007424A8">
        <w:rPr>
          <w:rFonts w:ascii="Times New Roman" w:eastAsia="Times New Roman" w:hAnsi="Times New Roman" w:cs="Times New Roman"/>
        </w:rPr>
        <w:t xml:space="preserve"> </w:t>
      </w:r>
      <w:r w:rsidRPr="007424A8">
        <w:rPr>
          <w:rFonts w:ascii="Times New Roman" w:eastAsia="Times New Roman" w:hAnsi="Times New Roman" w:cs="Times New Roman"/>
          <w:i/>
          <w:iCs/>
          <w:lang w:eastAsia="it-IT"/>
        </w:rPr>
        <w:t>Prefazioni alla Bibbia</w:t>
      </w:r>
      <w:r w:rsidRPr="007424A8">
        <w:rPr>
          <w:rFonts w:ascii="Times New Roman" w:eastAsia="Times New Roman" w:hAnsi="Times New Roman" w:cs="Times New Roman"/>
          <w:lang w:eastAsia="it-IT"/>
        </w:rPr>
        <w:t>, a cura di M. Vannini, Marietti, Genova 1987</w:t>
      </w:r>
      <w:r>
        <w:rPr>
          <w:rFonts w:ascii="Times New Roman" w:eastAsia="Times New Roman" w:hAnsi="Times New Roman" w:cs="Times New Roman"/>
          <w:lang w:eastAsia="it-IT"/>
        </w:rPr>
        <w:t>.</w:t>
      </w:r>
    </w:p>
  </w:footnote>
  <w:footnote w:id="10">
    <w:p w14:paraId="3EAD7BBD" w14:textId="5363EB5F" w:rsidR="00983F55" w:rsidRPr="00983F55" w:rsidRDefault="00983F55" w:rsidP="00983F55">
      <w:pPr>
        <w:pStyle w:val="Testonotaapidipagina"/>
        <w:jc w:val="both"/>
        <w:rPr>
          <w:rFonts w:ascii="Times New Roman" w:hAnsi="Times New Roman" w:cs="Times New Roman"/>
        </w:rPr>
      </w:pPr>
      <w:r w:rsidRPr="00983F55">
        <w:rPr>
          <w:rStyle w:val="Rimandonotaapidipagina"/>
          <w:rFonts w:ascii="Times New Roman" w:hAnsi="Times New Roman" w:cs="Times New Roman"/>
        </w:rPr>
        <w:footnoteRef/>
      </w:r>
      <w:r w:rsidRPr="00983F55">
        <w:rPr>
          <w:rFonts w:ascii="Times New Roman" w:hAnsi="Times New Roman" w:cs="Times New Roman"/>
        </w:rPr>
        <w:t xml:space="preserve"> </w:t>
      </w:r>
      <w:r w:rsidRPr="00983F55">
        <w:rPr>
          <w:rFonts w:ascii="Times New Roman" w:hAnsi="Times New Roman" w:cs="Times New Roman"/>
          <w:szCs w:val="24"/>
        </w:rPr>
        <w:t>Nel caso della Bibbia, la prima opzione è quella adottata, per esempio, da Erri De Luca, mentre la seconda è tipica delle varie traduzioni in lingua corrente (in Italia la TILC).</w:t>
      </w:r>
    </w:p>
  </w:footnote>
  <w:footnote w:id="11">
    <w:p w14:paraId="33A495A0" w14:textId="65D97EFF" w:rsidR="00257B15" w:rsidRPr="00310536" w:rsidRDefault="00257B15" w:rsidP="00983F55">
      <w:pPr>
        <w:pStyle w:val="Testonotaapidipagina"/>
        <w:jc w:val="both"/>
        <w:rPr>
          <w:rFonts w:ascii="Times New Roman" w:hAnsi="Times New Roman" w:cs="Times New Roman"/>
        </w:rPr>
      </w:pPr>
      <w:r w:rsidRPr="00983F55">
        <w:rPr>
          <w:rStyle w:val="Rimandonotaapidipagina"/>
          <w:rFonts w:ascii="Times New Roman" w:hAnsi="Times New Roman" w:cs="Times New Roman"/>
        </w:rPr>
        <w:footnoteRef/>
      </w:r>
      <w:r w:rsidRPr="00983F55">
        <w:rPr>
          <w:rFonts w:ascii="Times New Roman" w:hAnsi="Times New Roman" w:cs="Times New Roman"/>
        </w:rPr>
        <w:t xml:space="preserve"> </w:t>
      </w:r>
      <w:r w:rsidR="00310536" w:rsidRPr="00983F55">
        <w:rPr>
          <w:rFonts w:ascii="Times New Roman" w:hAnsi="Times New Roman" w:cs="Times New Roman"/>
          <w:szCs w:val="24"/>
        </w:rPr>
        <w:t xml:space="preserve">Franz </w:t>
      </w:r>
      <w:r w:rsidR="00310536" w:rsidRPr="00983F55">
        <w:rPr>
          <w:rFonts w:ascii="Times New Roman" w:hAnsi="Times New Roman" w:cs="Times New Roman"/>
          <w:smallCaps/>
          <w:szCs w:val="24"/>
        </w:rPr>
        <w:t>Rosenzweig</w:t>
      </w:r>
      <w:r w:rsidR="004C255F">
        <w:rPr>
          <w:rFonts w:ascii="Times New Roman" w:hAnsi="Times New Roman" w:cs="Times New Roman"/>
          <w:smallCaps/>
          <w:szCs w:val="24"/>
        </w:rPr>
        <w:t>,</w:t>
      </w:r>
      <w:r w:rsidR="00310536" w:rsidRPr="00983F55">
        <w:rPr>
          <w:rStyle w:val="Enfasigrassetto"/>
          <w:rFonts w:ascii="Times New Roman" w:hAnsi="Times New Roman" w:cs="Times New Roman"/>
          <w:b w:val="0"/>
          <w:i/>
          <w:iCs/>
          <w:color w:val="000000"/>
          <w:szCs w:val="24"/>
        </w:rPr>
        <w:t xml:space="preserve"> </w:t>
      </w:r>
      <w:r w:rsidRPr="00983F55">
        <w:rPr>
          <w:rStyle w:val="Enfasigrassetto"/>
          <w:rFonts w:ascii="Times New Roman" w:hAnsi="Times New Roman" w:cs="Times New Roman"/>
          <w:b w:val="0"/>
          <w:i/>
          <w:iCs/>
          <w:color w:val="000000"/>
          <w:szCs w:val="24"/>
        </w:rPr>
        <w:t>La Scrittura. Saggi dal 1914 al 192</w:t>
      </w:r>
      <w:r w:rsidRPr="00310536">
        <w:rPr>
          <w:rStyle w:val="Enfasigrassetto"/>
          <w:rFonts w:ascii="Times New Roman" w:hAnsi="Times New Roman" w:cs="Times New Roman"/>
          <w:b w:val="0"/>
          <w:i/>
          <w:iCs/>
          <w:color w:val="000000"/>
          <w:szCs w:val="24"/>
        </w:rPr>
        <w:t>9</w:t>
      </w:r>
      <w:r w:rsidRPr="00310536">
        <w:rPr>
          <w:rStyle w:val="Enfasigrassetto"/>
          <w:rFonts w:ascii="Times New Roman" w:hAnsi="Times New Roman" w:cs="Times New Roman"/>
          <w:b w:val="0"/>
          <w:iCs/>
          <w:color w:val="000000"/>
          <w:szCs w:val="24"/>
        </w:rPr>
        <w:t>, Città Nuova, Roma 1991, p. 115</w:t>
      </w:r>
      <w:r w:rsidRPr="00310536">
        <w:rPr>
          <w:rFonts w:ascii="Times New Roman" w:hAnsi="Times New Roman" w:cs="Times New Roman"/>
          <w:szCs w:val="24"/>
        </w:rPr>
        <w:t>.</w:t>
      </w:r>
    </w:p>
  </w:footnote>
  <w:footnote w:id="12">
    <w:p w14:paraId="4D88B02B" w14:textId="3B063C22" w:rsidR="00F9296F" w:rsidRDefault="00F9296F" w:rsidP="00F61315">
      <w:pPr>
        <w:pStyle w:val="Testonotaapidipagina"/>
        <w:jc w:val="both"/>
      </w:pPr>
      <w:r w:rsidRPr="00310536">
        <w:rPr>
          <w:rStyle w:val="Rimandonotaapidipagina"/>
          <w:rFonts w:ascii="Times New Roman" w:hAnsi="Times New Roman" w:cs="Times New Roman"/>
        </w:rPr>
        <w:footnoteRef/>
      </w:r>
      <w:r w:rsidRPr="00310536">
        <w:rPr>
          <w:rFonts w:ascii="Times New Roman" w:hAnsi="Times New Roman" w:cs="Times New Roman"/>
        </w:rPr>
        <w:t xml:space="preserve"> </w:t>
      </w:r>
      <w:r w:rsidRPr="00310536">
        <w:rPr>
          <w:rFonts w:ascii="Times New Roman" w:eastAsia="Times New Roman" w:hAnsi="Times New Roman" w:cs="Times New Roman"/>
          <w:i/>
          <w:iCs/>
          <w:lang w:eastAsia="it-IT"/>
        </w:rPr>
        <w:t>Prefazioni alla Bibbia</w:t>
      </w:r>
      <w:r w:rsidRPr="00310536">
        <w:rPr>
          <w:rFonts w:ascii="Times New Roman" w:eastAsia="Times New Roman" w:hAnsi="Times New Roman" w:cs="Times New Roman"/>
          <w:lang w:eastAsia="it-IT"/>
        </w:rPr>
        <w:t xml:space="preserve">, </w:t>
      </w:r>
      <w:r w:rsidR="007424A8">
        <w:rPr>
          <w:rFonts w:ascii="Times New Roman" w:eastAsia="Times New Roman" w:hAnsi="Times New Roman" w:cs="Times New Roman"/>
          <w:lang w:eastAsia="it-IT"/>
        </w:rPr>
        <w:t xml:space="preserve">cit. </w:t>
      </w:r>
      <w:r w:rsidRPr="00310536">
        <w:rPr>
          <w:rFonts w:ascii="Times New Roman" w:eastAsia="Times New Roman" w:hAnsi="Times New Roman" w:cs="Times New Roman"/>
          <w:lang w:eastAsia="it-IT"/>
        </w:rPr>
        <w:t>pp. 16-17</w:t>
      </w:r>
      <w:r>
        <w:rPr>
          <w:rFonts w:ascii="Times New Roman" w:eastAsia="Times New Roman" w:hAnsi="Times New Roman" w:cs="Times New Roman"/>
          <w:lang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4CB4"/>
    <w:multiLevelType w:val="multilevel"/>
    <w:tmpl w:val="94D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D"/>
    <w:rsid w:val="00035565"/>
    <w:rsid w:val="000617CD"/>
    <w:rsid w:val="00062A2B"/>
    <w:rsid w:val="00073D4B"/>
    <w:rsid w:val="000B6EB2"/>
    <w:rsid w:val="000C7575"/>
    <w:rsid w:val="000F7AEF"/>
    <w:rsid w:val="00122481"/>
    <w:rsid w:val="00130FB3"/>
    <w:rsid w:val="00164ABF"/>
    <w:rsid w:val="00192F29"/>
    <w:rsid w:val="001B7CB5"/>
    <w:rsid w:val="001C1E6A"/>
    <w:rsid w:val="001D20F3"/>
    <w:rsid w:val="001F0C76"/>
    <w:rsid w:val="001F40DD"/>
    <w:rsid w:val="002242AE"/>
    <w:rsid w:val="002343B4"/>
    <w:rsid w:val="00241E1A"/>
    <w:rsid w:val="00253AF0"/>
    <w:rsid w:val="00257B15"/>
    <w:rsid w:val="002C6CC3"/>
    <w:rsid w:val="002D58E1"/>
    <w:rsid w:val="002D7EF1"/>
    <w:rsid w:val="002F2BDA"/>
    <w:rsid w:val="00310536"/>
    <w:rsid w:val="003A267E"/>
    <w:rsid w:val="003C5CCE"/>
    <w:rsid w:val="003E0E25"/>
    <w:rsid w:val="00402AC4"/>
    <w:rsid w:val="00402E87"/>
    <w:rsid w:val="00422FB8"/>
    <w:rsid w:val="00424B6C"/>
    <w:rsid w:val="00435EDE"/>
    <w:rsid w:val="00445C33"/>
    <w:rsid w:val="004549BB"/>
    <w:rsid w:val="00464868"/>
    <w:rsid w:val="004674F5"/>
    <w:rsid w:val="004715D6"/>
    <w:rsid w:val="00497043"/>
    <w:rsid w:val="004A72A3"/>
    <w:rsid w:val="004B366E"/>
    <w:rsid w:val="004C23FE"/>
    <w:rsid w:val="004C255F"/>
    <w:rsid w:val="0052101E"/>
    <w:rsid w:val="00541834"/>
    <w:rsid w:val="00567D3F"/>
    <w:rsid w:val="0057413E"/>
    <w:rsid w:val="00583C26"/>
    <w:rsid w:val="005B356F"/>
    <w:rsid w:val="005C4968"/>
    <w:rsid w:val="005F0E07"/>
    <w:rsid w:val="005F3755"/>
    <w:rsid w:val="00651A96"/>
    <w:rsid w:val="00652FD6"/>
    <w:rsid w:val="0069503C"/>
    <w:rsid w:val="006A6C34"/>
    <w:rsid w:val="006C121F"/>
    <w:rsid w:val="006C41EA"/>
    <w:rsid w:val="00711F40"/>
    <w:rsid w:val="007165BF"/>
    <w:rsid w:val="007345B3"/>
    <w:rsid w:val="007424A8"/>
    <w:rsid w:val="0075356E"/>
    <w:rsid w:val="00756C5D"/>
    <w:rsid w:val="0077236E"/>
    <w:rsid w:val="007E2874"/>
    <w:rsid w:val="007E46FF"/>
    <w:rsid w:val="007E7EC7"/>
    <w:rsid w:val="008161EB"/>
    <w:rsid w:val="008217F7"/>
    <w:rsid w:val="0082406D"/>
    <w:rsid w:val="008330FF"/>
    <w:rsid w:val="00857103"/>
    <w:rsid w:val="00864051"/>
    <w:rsid w:val="00892DB4"/>
    <w:rsid w:val="008A306C"/>
    <w:rsid w:val="008A5243"/>
    <w:rsid w:val="008B418E"/>
    <w:rsid w:val="008B674B"/>
    <w:rsid w:val="0090657B"/>
    <w:rsid w:val="00912227"/>
    <w:rsid w:val="00921219"/>
    <w:rsid w:val="009258BD"/>
    <w:rsid w:val="00932F69"/>
    <w:rsid w:val="00946D15"/>
    <w:rsid w:val="009638CA"/>
    <w:rsid w:val="00966164"/>
    <w:rsid w:val="00983F55"/>
    <w:rsid w:val="009865FF"/>
    <w:rsid w:val="009A0768"/>
    <w:rsid w:val="009B6535"/>
    <w:rsid w:val="009C2A98"/>
    <w:rsid w:val="009C5BA6"/>
    <w:rsid w:val="00A13182"/>
    <w:rsid w:val="00A34741"/>
    <w:rsid w:val="00A778D0"/>
    <w:rsid w:val="00AA3F24"/>
    <w:rsid w:val="00AC6C5B"/>
    <w:rsid w:val="00AD6BDB"/>
    <w:rsid w:val="00AF12E6"/>
    <w:rsid w:val="00B04FB2"/>
    <w:rsid w:val="00B3421E"/>
    <w:rsid w:val="00B349AA"/>
    <w:rsid w:val="00B71A35"/>
    <w:rsid w:val="00B76D54"/>
    <w:rsid w:val="00BB2624"/>
    <w:rsid w:val="00BB6E94"/>
    <w:rsid w:val="00C00302"/>
    <w:rsid w:val="00C03A88"/>
    <w:rsid w:val="00C32087"/>
    <w:rsid w:val="00CB191E"/>
    <w:rsid w:val="00CB35CD"/>
    <w:rsid w:val="00CB611C"/>
    <w:rsid w:val="00CD2695"/>
    <w:rsid w:val="00CF4465"/>
    <w:rsid w:val="00D50541"/>
    <w:rsid w:val="00D93D20"/>
    <w:rsid w:val="00DA16F5"/>
    <w:rsid w:val="00DB58AC"/>
    <w:rsid w:val="00DC5F33"/>
    <w:rsid w:val="00E002A0"/>
    <w:rsid w:val="00E015AB"/>
    <w:rsid w:val="00E14711"/>
    <w:rsid w:val="00E47BB8"/>
    <w:rsid w:val="00E50B3C"/>
    <w:rsid w:val="00E723BF"/>
    <w:rsid w:val="00EA6C91"/>
    <w:rsid w:val="00EB1B48"/>
    <w:rsid w:val="00EF1943"/>
    <w:rsid w:val="00F12C5F"/>
    <w:rsid w:val="00F20345"/>
    <w:rsid w:val="00F25813"/>
    <w:rsid w:val="00F61315"/>
    <w:rsid w:val="00F77282"/>
    <w:rsid w:val="00F9296F"/>
    <w:rsid w:val="00FD1BD7"/>
    <w:rsid w:val="00FD356D"/>
    <w:rsid w:val="00FF4E0D"/>
    <w:rsid w:val="00FF68CC"/>
    <w:rsid w:val="039996C3"/>
    <w:rsid w:val="5C6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3DA8"/>
  <w15:chartTrackingRefBased/>
  <w15:docId w15:val="{F0C029B2-BA22-454E-BE10-A55486A3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617CD"/>
  </w:style>
  <w:style w:type="paragraph" w:styleId="Titolo2">
    <w:name w:val="heading 2"/>
    <w:basedOn w:val="Normale"/>
    <w:link w:val="Titolo2Carattere"/>
    <w:uiPriority w:val="9"/>
    <w:qFormat/>
    <w:rsid w:val="00F6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F12C5F"/>
  </w:style>
  <w:style w:type="paragraph" w:styleId="Paragrafoelenco">
    <w:name w:val="List Paragraph"/>
    <w:basedOn w:val="Normale"/>
    <w:uiPriority w:val="34"/>
    <w:qFormat/>
    <w:rsid w:val="001C1E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22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22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2227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932F69"/>
    <w:rPr>
      <w:i/>
      <w:iCs/>
    </w:rPr>
  </w:style>
  <w:style w:type="paragraph" w:styleId="NormaleWeb">
    <w:name w:val="Normal (Web)"/>
    <w:basedOn w:val="Normale"/>
    <w:uiPriority w:val="99"/>
    <w:unhideWhenUsed/>
    <w:rsid w:val="0085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710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13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5633-3ED3-4429-98D6-179CB727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3</Pages>
  <Words>1995</Words>
  <Characters>10698</Characters>
  <Application>Microsoft Office Word</Application>
  <DocSecurity>0</DocSecurity>
  <Lines>137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Zappella</dc:creator>
  <cp:keywords/>
  <dc:description/>
  <cp:lastModifiedBy>Luciano Zappella</cp:lastModifiedBy>
  <cp:revision>32</cp:revision>
  <dcterms:created xsi:type="dcterms:W3CDTF">2017-01-21T08:10:00Z</dcterms:created>
  <dcterms:modified xsi:type="dcterms:W3CDTF">2017-05-02T09:29:00Z</dcterms:modified>
</cp:coreProperties>
</file>